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81D3" w14:textId="053E0894" w:rsidR="00DF1FE3" w:rsidRPr="00863795" w:rsidRDefault="00DF1FE3" w:rsidP="00A76A85">
      <w:pPr>
        <w:contextualSpacing/>
        <w:jc w:val="center"/>
        <w:rPr>
          <w:rFonts w:asciiTheme="majorHAnsi" w:hAnsiTheme="majorHAnsi" w:cstheme="majorHAnsi"/>
          <w:b/>
        </w:rPr>
      </w:pPr>
      <w:r w:rsidRPr="00863795">
        <w:rPr>
          <w:rFonts w:asciiTheme="majorHAnsi" w:hAnsiTheme="majorHAnsi" w:cstheme="majorHAnsi"/>
          <w:b/>
        </w:rPr>
        <w:t>REQUEST FOR PROPOSALS</w:t>
      </w:r>
      <w:r w:rsidR="00863795" w:rsidRPr="00863795">
        <w:rPr>
          <w:rFonts w:asciiTheme="majorHAnsi" w:hAnsiTheme="majorHAnsi" w:cstheme="majorHAnsi"/>
          <w:b/>
        </w:rPr>
        <w:t xml:space="preserve"> (RFP)</w:t>
      </w:r>
    </w:p>
    <w:p w14:paraId="5A48F14E" w14:textId="77777777" w:rsidR="00863795" w:rsidRPr="00863795" w:rsidRDefault="00863795" w:rsidP="00A76A85">
      <w:pPr>
        <w:contextualSpacing/>
        <w:jc w:val="center"/>
        <w:rPr>
          <w:rFonts w:asciiTheme="majorHAnsi" w:hAnsiTheme="majorHAnsi" w:cstheme="majorHAnsi"/>
          <w:b/>
        </w:rPr>
      </w:pPr>
      <w:r w:rsidRPr="00863795">
        <w:rPr>
          <w:rFonts w:asciiTheme="majorHAnsi" w:hAnsiTheme="majorHAnsi" w:cstheme="majorHAnsi"/>
          <w:b/>
        </w:rPr>
        <w:t>USAID LOCAL ENTERPRISE SUPPORT PROGRAM (USAID LENS)</w:t>
      </w:r>
    </w:p>
    <w:p w14:paraId="37DBBADB" w14:textId="77777777" w:rsidR="00863795" w:rsidRPr="00863795" w:rsidRDefault="00863795" w:rsidP="00A76A85">
      <w:pPr>
        <w:contextualSpacing/>
        <w:jc w:val="center"/>
        <w:rPr>
          <w:rFonts w:asciiTheme="majorHAnsi" w:hAnsiTheme="majorHAnsi" w:cstheme="majorHAnsi"/>
          <w:b/>
        </w:rPr>
      </w:pPr>
    </w:p>
    <w:p w14:paraId="25039CB5" w14:textId="6B674BF1" w:rsidR="00863795" w:rsidRDefault="00A379B8" w:rsidP="00A76A85">
      <w:pPr>
        <w:contextualSpacing/>
        <w:jc w:val="center"/>
        <w:rPr>
          <w:rFonts w:asciiTheme="majorHAnsi" w:hAnsiTheme="majorHAnsi" w:cstheme="majorHAnsi"/>
          <w:b/>
        </w:rPr>
      </w:pPr>
      <w:r>
        <w:rPr>
          <w:rFonts w:asciiTheme="majorHAnsi" w:hAnsiTheme="majorHAnsi" w:cstheme="majorHAnsi"/>
          <w:b/>
        </w:rPr>
        <w:t>MICROFINANCE</w:t>
      </w:r>
      <w:r w:rsidR="00863795" w:rsidRPr="00863795">
        <w:rPr>
          <w:rFonts w:asciiTheme="majorHAnsi" w:hAnsiTheme="majorHAnsi" w:cstheme="majorHAnsi"/>
          <w:b/>
        </w:rPr>
        <w:t xml:space="preserve"> INDUSTRY DATABASE OPERATED BY TANMEYAH</w:t>
      </w:r>
    </w:p>
    <w:p w14:paraId="570F0B9E" w14:textId="5D125C9E" w:rsidR="00A379B8" w:rsidRDefault="00A379B8" w:rsidP="00A76A85">
      <w:pPr>
        <w:contextualSpacing/>
        <w:jc w:val="center"/>
        <w:rPr>
          <w:rFonts w:asciiTheme="majorHAnsi" w:hAnsiTheme="majorHAnsi" w:cstheme="majorHAnsi"/>
          <w:b/>
        </w:rPr>
      </w:pPr>
    </w:p>
    <w:p w14:paraId="2478023A" w14:textId="342B6689" w:rsidR="00A379B8" w:rsidRPr="00863795" w:rsidRDefault="00A379B8" w:rsidP="00A76A85">
      <w:pPr>
        <w:contextualSpacing/>
        <w:jc w:val="center"/>
        <w:rPr>
          <w:rFonts w:asciiTheme="majorHAnsi" w:hAnsiTheme="majorHAnsi" w:cstheme="majorHAnsi"/>
          <w:b/>
        </w:rPr>
      </w:pPr>
      <w:r>
        <w:rPr>
          <w:rFonts w:asciiTheme="majorHAnsi" w:hAnsiTheme="majorHAnsi" w:cstheme="majorHAnsi"/>
          <w:b/>
        </w:rPr>
        <w:t>Complete Technical a</w:t>
      </w:r>
      <w:r w:rsidRPr="00A379B8">
        <w:rPr>
          <w:rFonts w:asciiTheme="majorHAnsi" w:hAnsiTheme="majorHAnsi" w:cstheme="majorHAnsi"/>
          <w:b/>
        </w:rPr>
        <w:t xml:space="preserve">nd Operational System Design, Followed </w:t>
      </w:r>
      <w:r>
        <w:rPr>
          <w:rFonts w:asciiTheme="majorHAnsi" w:hAnsiTheme="majorHAnsi" w:cstheme="majorHAnsi"/>
          <w:b/>
        </w:rPr>
        <w:t>b</w:t>
      </w:r>
      <w:r w:rsidRPr="00A379B8">
        <w:rPr>
          <w:rFonts w:asciiTheme="majorHAnsi" w:hAnsiTheme="majorHAnsi" w:cstheme="majorHAnsi"/>
          <w:b/>
        </w:rPr>
        <w:t>y Staged/Modular-Based Softwa</w:t>
      </w:r>
      <w:r>
        <w:rPr>
          <w:rFonts w:asciiTheme="majorHAnsi" w:hAnsiTheme="majorHAnsi" w:cstheme="majorHAnsi"/>
          <w:b/>
        </w:rPr>
        <w:t>re Development, Implementation a</w:t>
      </w:r>
      <w:r w:rsidRPr="00A379B8">
        <w:rPr>
          <w:rFonts w:asciiTheme="majorHAnsi" w:hAnsiTheme="majorHAnsi" w:cstheme="majorHAnsi"/>
          <w:b/>
        </w:rPr>
        <w:t>nd Sys</w:t>
      </w:r>
      <w:r>
        <w:rPr>
          <w:rFonts w:asciiTheme="majorHAnsi" w:hAnsiTheme="majorHAnsi" w:cstheme="majorHAnsi"/>
          <w:b/>
        </w:rPr>
        <w:t>tem’s Operationalization Based o</w:t>
      </w:r>
      <w:r w:rsidRPr="00A379B8">
        <w:rPr>
          <w:rFonts w:asciiTheme="majorHAnsi" w:hAnsiTheme="majorHAnsi" w:cstheme="majorHAnsi"/>
          <w:b/>
        </w:rPr>
        <w:t xml:space="preserve">n Highly Secured </w:t>
      </w:r>
      <w:proofErr w:type="spellStart"/>
      <w:r w:rsidRPr="00A379B8">
        <w:rPr>
          <w:rFonts w:asciiTheme="majorHAnsi" w:hAnsiTheme="majorHAnsi" w:cstheme="majorHAnsi"/>
          <w:b/>
        </w:rPr>
        <w:t>Robus</w:t>
      </w:r>
      <w:proofErr w:type="spellEnd"/>
      <w:r w:rsidRPr="00A379B8">
        <w:rPr>
          <w:rFonts w:asciiTheme="majorHAnsi" w:hAnsiTheme="majorHAnsi" w:cstheme="majorHAnsi"/>
          <w:b/>
        </w:rPr>
        <w:t xml:space="preserve"> Infrastr</w:t>
      </w:r>
      <w:r>
        <w:rPr>
          <w:rFonts w:asciiTheme="majorHAnsi" w:hAnsiTheme="majorHAnsi" w:cstheme="majorHAnsi"/>
          <w:b/>
        </w:rPr>
        <w:t>ucture/Cloud Hosting Services, and Delivery o</w:t>
      </w:r>
      <w:r w:rsidRPr="00A379B8">
        <w:rPr>
          <w:rFonts w:asciiTheme="majorHAnsi" w:hAnsiTheme="majorHAnsi" w:cstheme="majorHAnsi"/>
          <w:b/>
        </w:rPr>
        <w:t>f Technical Documentation, Operational Guidelines</w:t>
      </w:r>
      <w:r>
        <w:rPr>
          <w:rFonts w:asciiTheme="majorHAnsi" w:hAnsiTheme="majorHAnsi" w:cstheme="majorHAnsi"/>
          <w:b/>
        </w:rPr>
        <w:t>, Training, Service Management a</w:t>
      </w:r>
      <w:r w:rsidRPr="00A379B8">
        <w:rPr>
          <w:rFonts w:asciiTheme="majorHAnsi" w:hAnsiTheme="majorHAnsi" w:cstheme="majorHAnsi"/>
          <w:b/>
        </w:rPr>
        <w:t>nd Technical Support</w:t>
      </w:r>
    </w:p>
    <w:p w14:paraId="3CE8EB86" w14:textId="142C52E4" w:rsidR="00DF1FE3" w:rsidRPr="00863795" w:rsidRDefault="00DF1FE3" w:rsidP="00A76A85">
      <w:pPr>
        <w:contextualSpacing/>
        <w:jc w:val="center"/>
        <w:rPr>
          <w:rFonts w:asciiTheme="majorHAnsi" w:hAnsiTheme="majorHAnsi" w:cstheme="majorHAnsi"/>
          <w:b/>
          <w:sz w:val="22"/>
          <w:szCs w:val="22"/>
        </w:rPr>
      </w:pPr>
    </w:p>
    <w:tbl>
      <w:tblPr>
        <w:tblStyle w:val="TableGrid"/>
        <w:tblW w:w="10080" w:type="dxa"/>
        <w:jc w:val="center"/>
        <w:tblLook w:val="04A0" w:firstRow="1" w:lastRow="0" w:firstColumn="1" w:lastColumn="0" w:noHBand="0" w:noVBand="1"/>
      </w:tblPr>
      <w:tblGrid>
        <w:gridCol w:w="2335"/>
        <w:gridCol w:w="7745"/>
      </w:tblGrid>
      <w:tr w:rsidR="00863795" w:rsidRPr="00863795" w14:paraId="42927A8B"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3A4A4DD8"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b/>
                <w:color w:val="000000"/>
              </w:rPr>
              <w:t xml:space="preserve">RFP # </w:t>
            </w:r>
          </w:p>
        </w:tc>
        <w:tc>
          <w:tcPr>
            <w:tcW w:w="7745" w:type="dxa"/>
            <w:tcBorders>
              <w:top w:val="single" w:sz="4" w:space="0" w:color="auto"/>
              <w:left w:val="single" w:sz="4" w:space="0" w:color="auto"/>
              <w:bottom w:val="single" w:sz="4" w:space="0" w:color="auto"/>
              <w:right w:val="single" w:sz="4" w:space="0" w:color="auto"/>
            </w:tcBorders>
            <w:hideMark/>
          </w:tcPr>
          <w:p w14:paraId="4F992E4F" w14:textId="546D3865" w:rsidR="00863795" w:rsidRPr="00863795" w:rsidRDefault="00863795" w:rsidP="00A76A85">
            <w:pPr>
              <w:rPr>
                <w:rFonts w:asciiTheme="majorHAnsi" w:eastAsia="MS Mincho" w:hAnsiTheme="majorHAnsi" w:cstheme="majorHAnsi"/>
                <w:b/>
                <w:bCs/>
              </w:rPr>
            </w:pPr>
            <w:r>
              <w:rPr>
                <w:rFonts w:asciiTheme="majorHAnsi" w:eastAsia="MS Mincho" w:hAnsiTheme="majorHAnsi" w:cstheme="majorHAnsi"/>
                <w:b/>
                <w:bCs/>
              </w:rPr>
              <w:t>03012018</w:t>
            </w:r>
          </w:p>
        </w:tc>
      </w:tr>
      <w:tr w:rsidR="00863795" w:rsidRPr="00863795" w14:paraId="6F7AB26E"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08740B47" w14:textId="77777777" w:rsidR="00863795" w:rsidRPr="00863795" w:rsidRDefault="00863795" w:rsidP="00A76A85">
            <w:pPr>
              <w:rPr>
                <w:rFonts w:asciiTheme="majorHAnsi" w:eastAsiaTheme="minorEastAsia" w:hAnsiTheme="majorHAnsi" w:cstheme="majorHAnsi"/>
                <w:lang w:eastAsia="x-none"/>
              </w:rPr>
            </w:pPr>
            <w:r w:rsidRPr="00863795">
              <w:rPr>
                <w:rFonts w:asciiTheme="majorHAnsi" w:hAnsiTheme="majorHAnsi" w:cstheme="majorHAnsi"/>
                <w:b/>
                <w:color w:val="000000"/>
              </w:rPr>
              <w:t>Issue Date:</w:t>
            </w:r>
          </w:p>
        </w:tc>
        <w:tc>
          <w:tcPr>
            <w:tcW w:w="7745" w:type="dxa"/>
            <w:tcBorders>
              <w:top w:val="single" w:sz="4" w:space="0" w:color="auto"/>
              <w:left w:val="single" w:sz="4" w:space="0" w:color="auto"/>
              <w:bottom w:val="single" w:sz="4" w:space="0" w:color="auto"/>
              <w:right w:val="single" w:sz="4" w:space="0" w:color="auto"/>
            </w:tcBorders>
            <w:hideMark/>
          </w:tcPr>
          <w:p w14:paraId="66E16208" w14:textId="5CF01D4E" w:rsidR="00863795" w:rsidRPr="00863795" w:rsidRDefault="00863795" w:rsidP="00A76A85">
            <w:pPr>
              <w:rPr>
                <w:rFonts w:asciiTheme="majorHAnsi" w:hAnsiTheme="majorHAnsi" w:cstheme="majorHAnsi"/>
                <w:b/>
              </w:rPr>
            </w:pPr>
            <w:r>
              <w:rPr>
                <w:rFonts w:asciiTheme="majorHAnsi" w:eastAsia="MS Mincho" w:hAnsiTheme="majorHAnsi" w:cstheme="majorHAnsi"/>
                <w:b/>
                <w:bCs/>
              </w:rPr>
              <w:t>01</w:t>
            </w:r>
            <w:r w:rsidRPr="00863795">
              <w:rPr>
                <w:rFonts w:asciiTheme="majorHAnsi" w:eastAsia="MS Mincho" w:hAnsiTheme="majorHAnsi" w:cstheme="majorHAnsi"/>
                <w:b/>
                <w:bCs/>
              </w:rPr>
              <w:t xml:space="preserve"> </w:t>
            </w:r>
            <w:r>
              <w:rPr>
                <w:rFonts w:asciiTheme="majorHAnsi" w:eastAsia="MS Mincho" w:hAnsiTheme="majorHAnsi" w:cstheme="majorHAnsi"/>
                <w:b/>
                <w:bCs/>
              </w:rPr>
              <w:t>March</w:t>
            </w:r>
            <w:r>
              <w:rPr>
                <w:rFonts w:asciiTheme="majorHAnsi" w:hAnsiTheme="majorHAnsi" w:cstheme="majorHAnsi"/>
                <w:b/>
              </w:rPr>
              <w:t xml:space="preserve"> 2018</w:t>
            </w:r>
          </w:p>
        </w:tc>
      </w:tr>
      <w:tr w:rsidR="00863795" w:rsidRPr="00863795" w14:paraId="1D4EC8E5"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511C2AE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b/>
                <w:bCs/>
                <w:color w:val="000000"/>
              </w:rPr>
              <w:t>Questions Deadline:</w:t>
            </w:r>
          </w:p>
        </w:tc>
        <w:tc>
          <w:tcPr>
            <w:tcW w:w="7745" w:type="dxa"/>
            <w:tcBorders>
              <w:top w:val="single" w:sz="4" w:space="0" w:color="auto"/>
              <w:left w:val="single" w:sz="4" w:space="0" w:color="auto"/>
              <w:bottom w:val="single" w:sz="4" w:space="0" w:color="auto"/>
              <w:right w:val="single" w:sz="4" w:space="0" w:color="auto"/>
            </w:tcBorders>
            <w:hideMark/>
          </w:tcPr>
          <w:p w14:paraId="40A602EF" w14:textId="4D05E667" w:rsidR="00863795" w:rsidRPr="00863795" w:rsidRDefault="00863795" w:rsidP="00A76A85">
            <w:pPr>
              <w:rPr>
                <w:rFonts w:asciiTheme="majorHAnsi" w:eastAsia="MS Mincho" w:hAnsiTheme="majorHAnsi" w:cstheme="majorHAnsi"/>
                <w:b/>
              </w:rPr>
            </w:pPr>
            <w:r>
              <w:rPr>
                <w:rFonts w:asciiTheme="majorHAnsi" w:eastAsia="MS Mincho" w:hAnsiTheme="majorHAnsi" w:cstheme="majorHAnsi"/>
                <w:b/>
              </w:rPr>
              <w:t>07</w:t>
            </w:r>
            <w:r w:rsidRPr="00863795">
              <w:rPr>
                <w:rFonts w:asciiTheme="majorHAnsi" w:eastAsia="MS Mincho" w:hAnsiTheme="majorHAnsi" w:cstheme="majorHAnsi"/>
                <w:b/>
              </w:rPr>
              <w:t xml:space="preserve"> </w:t>
            </w:r>
            <w:r>
              <w:rPr>
                <w:rFonts w:asciiTheme="majorHAnsi" w:eastAsia="MS Mincho" w:hAnsiTheme="majorHAnsi" w:cstheme="majorHAnsi"/>
                <w:b/>
              </w:rPr>
              <w:t xml:space="preserve">March 2018 </w:t>
            </w:r>
          </w:p>
          <w:p w14:paraId="3BCB54B4" w14:textId="03A35099" w:rsidR="00863795" w:rsidRPr="00863795" w:rsidRDefault="00863795" w:rsidP="00F23686">
            <w:pPr>
              <w:pStyle w:val="ListParagraph"/>
              <w:numPr>
                <w:ilvl w:val="0"/>
                <w:numId w:val="25"/>
              </w:numPr>
              <w:rPr>
                <w:rStyle w:val="Hyperlink"/>
                <w:rFonts w:asciiTheme="majorHAnsi" w:eastAsiaTheme="minorEastAsia" w:hAnsiTheme="majorHAnsi" w:cstheme="majorHAnsi"/>
                <w:color w:val="595959" w:themeColor="text1" w:themeTint="A6"/>
              </w:rPr>
            </w:pPr>
            <w:r w:rsidRPr="00863795">
              <w:rPr>
                <w:rFonts w:asciiTheme="majorHAnsi" w:hAnsiTheme="majorHAnsi" w:cstheme="majorHAnsi"/>
              </w:rPr>
              <w:t xml:space="preserve">Submission of questions or requests for clarification in writing via email to </w:t>
            </w:r>
            <w:hyperlink r:id="rId8" w:history="1">
              <w:r w:rsidRPr="00863795">
                <w:rPr>
                  <w:rStyle w:val="Hyperlink"/>
                  <w:rFonts w:asciiTheme="majorHAnsi" w:hAnsiTheme="majorHAnsi" w:cstheme="majorHAnsi"/>
                  <w:b/>
                </w:rPr>
                <w:t>RFP@jordanlens.org</w:t>
              </w:r>
            </w:hyperlink>
            <w:r w:rsidRPr="00863795">
              <w:rPr>
                <w:rStyle w:val="Hyperlink"/>
                <w:rFonts w:asciiTheme="majorHAnsi" w:hAnsiTheme="majorHAnsi" w:cstheme="majorHAnsi"/>
                <w:b/>
              </w:rPr>
              <w:t xml:space="preserve">, </w:t>
            </w:r>
            <w:r w:rsidRPr="00863795">
              <w:rPr>
                <w:rFonts w:asciiTheme="majorHAnsi" w:eastAsia="MS Mincho" w:hAnsiTheme="majorHAnsi" w:cstheme="majorHAnsi"/>
              </w:rPr>
              <w:t>subject line: “RFP</w:t>
            </w:r>
            <w:r>
              <w:rPr>
                <w:rFonts w:asciiTheme="majorHAnsi" w:eastAsia="MS Mincho" w:hAnsiTheme="majorHAnsi" w:cstheme="majorHAnsi"/>
              </w:rPr>
              <w:t>03012018</w:t>
            </w:r>
            <w:r w:rsidRPr="00863795">
              <w:rPr>
                <w:rFonts w:asciiTheme="majorHAnsi" w:eastAsia="MS Mincho" w:hAnsiTheme="majorHAnsi" w:cstheme="majorHAnsi"/>
              </w:rPr>
              <w:t xml:space="preserve"> – </w:t>
            </w:r>
            <w:r w:rsidR="00A379B8">
              <w:rPr>
                <w:rFonts w:asciiTheme="majorHAnsi" w:eastAsia="MS Mincho" w:hAnsiTheme="majorHAnsi" w:cstheme="majorHAnsi"/>
              </w:rPr>
              <w:t>Microfinance</w:t>
            </w:r>
            <w:r w:rsidRPr="00863795">
              <w:rPr>
                <w:rFonts w:asciiTheme="majorHAnsi" w:eastAsia="MS Mincho" w:hAnsiTheme="majorHAnsi" w:cstheme="majorHAnsi"/>
              </w:rPr>
              <w:t xml:space="preserve"> Industry Database Operated </w:t>
            </w:r>
            <w:proofErr w:type="gramStart"/>
            <w:r w:rsidRPr="00863795">
              <w:rPr>
                <w:rFonts w:asciiTheme="majorHAnsi" w:eastAsia="MS Mincho" w:hAnsiTheme="majorHAnsi" w:cstheme="majorHAnsi"/>
              </w:rPr>
              <w:t>By</w:t>
            </w:r>
            <w:proofErr w:type="gramEnd"/>
            <w:r w:rsidRPr="00863795">
              <w:rPr>
                <w:rFonts w:asciiTheme="majorHAnsi" w:eastAsia="MS Mincho" w:hAnsiTheme="majorHAnsi" w:cstheme="majorHAnsi"/>
              </w:rPr>
              <w:t xml:space="preserve"> </w:t>
            </w:r>
            <w:proofErr w:type="spellStart"/>
            <w:r w:rsidRPr="00863795">
              <w:rPr>
                <w:rFonts w:asciiTheme="majorHAnsi" w:eastAsia="MS Mincho" w:hAnsiTheme="majorHAnsi" w:cstheme="majorHAnsi"/>
              </w:rPr>
              <w:t>Tanmeyah</w:t>
            </w:r>
            <w:proofErr w:type="spellEnd"/>
            <w:r w:rsidRPr="00863795">
              <w:rPr>
                <w:rFonts w:asciiTheme="majorHAnsi" w:eastAsia="MS Mincho" w:hAnsiTheme="majorHAnsi" w:cstheme="majorHAnsi"/>
              </w:rPr>
              <w:t>”</w:t>
            </w:r>
            <w:r>
              <w:rPr>
                <w:rFonts w:asciiTheme="majorHAnsi" w:eastAsia="MS Mincho" w:hAnsiTheme="majorHAnsi" w:cstheme="majorHAnsi"/>
              </w:rPr>
              <w:t>, by 3:00 p.m. Jordan local time</w:t>
            </w:r>
          </w:p>
          <w:p w14:paraId="1E17FDA4" w14:textId="07E3A29E" w:rsidR="00863795" w:rsidRPr="00863795" w:rsidRDefault="00863795" w:rsidP="00F23686">
            <w:pPr>
              <w:pStyle w:val="ListParagraph"/>
              <w:numPr>
                <w:ilvl w:val="0"/>
                <w:numId w:val="25"/>
              </w:numPr>
              <w:rPr>
                <w:rFonts w:asciiTheme="majorHAnsi" w:hAnsiTheme="majorHAnsi" w:cstheme="majorHAnsi"/>
                <w:b/>
              </w:rPr>
            </w:pPr>
            <w:r w:rsidRPr="00863795">
              <w:rPr>
                <w:rFonts w:asciiTheme="majorHAnsi" w:hAnsiTheme="majorHAnsi" w:cstheme="majorHAnsi"/>
              </w:rPr>
              <w:t xml:space="preserve">Please do not contact any USAID </w:t>
            </w:r>
            <w:r>
              <w:rPr>
                <w:rFonts w:asciiTheme="majorHAnsi" w:hAnsiTheme="majorHAnsi" w:cstheme="majorHAnsi"/>
              </w:rPr>
              <w:t xml:space="preserve">LENS/FHI360 </w:t>
            </w:r>
            <w:r w:rsidRPr="00863795">
              <w:rPr>
                <w:rFonts w:asciiTheme="majorHAnsi" w:hAnsiTheme="majorHAnsi" w:cstheme="majorHAnsi"/>
              </w:rPr>
              <w:t xml:space="preserve">employees regarding this RFP. </w:t>
            </w:r>
            <w:r w:rsidRPr="00863795">
              <w:rPr>
                <w:rFonts w:asciiTheme="majorHAnsi" w:hAnsiTheme="majorHAnsi" w:cstheme="majorHAnsi"/>
                <w:b/>
              </w:rPr>
              <w:t>Contacting individual employees shall be cause for disqualification.</w:t>
            </w:r>
          </w:p>
          <w:p w14:paraId="196A47BC" w14:textId="77777777" w:rsidR="00863795" w:rsidRPr="00863795" w:rsidRDefault="00863795" w:rsidP="00F23686">
            <w:pPr>
              <w:pStyle w:val="ListParagraph"/>
              <w:numPr>
                <w:ilvl w:val="0"/>
                <w:numId w:val="25"/>
              </w:numPr>
              <w:rPr>
                <w:rFonts w:asciiTheme="majorHAnsi" w:hAnsiTheme="majorHAnsi" w:cstheme="majorHAnsi"/>
                <w:b/>
              </w:rPr>
            </w:pPr>
            <w:r w:rsidRPr="00863795">
              <w:rPr>
                <w:rFonts w:asciiTheme="majorHAnsi" w:hAnsiTheme="majorHAnsi" w:cstheme="majorHAnsi"/>
                <w:b/>
              </w:rPr>
              <w:t>NO TELEPHONE INQUIRIES WILL BE ANSWERED.</w:t>
            </w:r>
          </w:p>
        </w:tc>
      </w:tr>
      <w:tr w:rsidR="00863795" w:rsidRPr="00863795" w14:paraId="0655AC1C"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727DCB9C"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b/>
                <w:bCs/>
                <w:color w:val="000000"/>
              </w:rPr>
              <w:t>Answers to be shared:</w:t>
            </w:r>
          </w:p>
        </w:tc>
        <w:tc>
          <w:tcPr>
            <w:tcW w:w="7745" w:type="dxa"/>
            <w:tcBorders>
              <w:top w:val="single" w:sz="4" w:space="0" w:color="auto"/>
              <w:left w:val="single" w:sz="4" w:space="0" w:color="auto"/>
              <w:bottom w:val="single" w:sz="4" w:space="0" w:color="auto"/>
              <w:right w:val="single" w:sz="4" w:space="0" w:color="auto"/>
            </w:tcBorders>
          </w:tcPr>
          <w:p w14:paraId="5EF91861" w14:textId="2E38B49A" w:rsidR="00863795" w:rsidRPr="00863795" w:rsidRDefault="00863795" w:rsidP="00A76A85">
            <w:pPr>
              <w:rPr>
                <w:rFonts w:asciiTheme="majorHAnsi" w:eastAsia="MS Mincho" w:hAnsiTheme="majorHAnsi" w:cstheme="majorHAnsi"/>
                <w:b/>
                <w:bCs/>
              </w:rPr>
            </w:pPr>
            <w:r>
              <w:rPr>
                <w:rFonts w:asciiTheme="majorHAnsi" w:eastAsia="MS Mincho" w:hAnsiTheme="majorHAnsi" w:cstheme="majorHAnsi"/>
                <w:b/>
                <w:bCs/>
              </w:rPr>
              <w:t xml:space="preserve">8 March 2018 </w:t>
            </w:r>
          </w:p>
          <w:p w14:paraId="1529330F" w14:textId="77777777" w:rsidR="00863795" w:rsidRPr="00863795" w:rsidRDefault="00863795" w:rsidP="00A76A85">
            <w:pPr>
              <w:rPr>
                <w:rFonts w:asciiTheme="majorHAnsi" w:eastAsia="MS Mincho" w:hAnsiTheme="majorHAnsi" w:cstheme="majorHAnsi"/>
                <w:b/>
                <w:bCs/>
              </w:rPr>
            </w:pPr>
          </w:p>
          <w:p w14:paraId="6898768D" w14:textId="2420C625" w:rsidR="00863795" w:rsidRPr="00863795" w:rsidRDefault="00863795" w:rsidP="00A76A85">
            <w:pPr>
              <w:rPr>
                <w:rFonts w:asciiTheme="majorHAnsi" w:eastAsia="MS Mincho" w:hAnsiTheme="majorHAnsi" w:cstheme="majorHAnsi"/>
              </w:rPr>
            </w:pPr>
            <w:r w:rsidRPr="00863795">
              <w:rPr>
                <w:rFonts w:asciiTheme="majorHAnsi" w:eastAsia="MS Mincho" w:hAnsiTheme="majorHAnsi" w:cstheme="majorHAnsi"/>
              </w:rPr>
              <w:t xml:space="preserve">Questions received and Answers will be published on the </w:t>
            </w:r>
            <w:r>
              <w:rPr>
                <w:rFonts w:asciiTheme="majorHAnsi" w:eastAsia="MS Mincho" w:hAnsiTheme="majorHAnsi" w:cstheme="majorHAnsi"/>
              </w:rPr>
              <w:t xml:space="preserve">USAID LENS </w:t>
            </w:r>
            <w:r w:rsidRPr="00863795">
              <w:rPr>
                <w:rFonts w:asciiTheme="majorHAnsi" w:eastAsia="MS Mincho" w:hAnsiTheme="majorHAnsi" w:cstheme="majorHAnsi"/>
              </w:rPr>
              <w:t>project website, under the solicitation link by 17:00 Hours local time in Jordan on the specified date:</w:t>
            </w:r>
          </w:p>
          <w:p w14:paraId="3C08F097" w14:textId="77777777" w:rsidR="00863795" w:rsidRPr="00863795" w:rsidRDefault="00863795" w:rsidP="00A76A85">
            <w:pPr>
              <w:rPr>
                <w:rFonts w:asciiTheme="majorHAnsi" w:eastAsia="MS Mincho" w:hAnsiTheme="majorHAnsi" w:cstheme="majorHAnsi"/>
              </w:rPr>
            </w:pPr>
            <w:hyperlink r:id="rId9" w:history="1">
              <w:r w:rsidRPr="00863795">
                <w:rPr>
                  <w:rStyle w:val="Hyperlink"/>
                  <w:rFonts w:asciiTheme="majorHAnsi" w:eastAsia="MS Mincho" w:hAnsiTheme="majorHAnsi" w:cstheme="majorHAnsi"/>
                </w:rPr>
                <w:t>http://jordanlens.org/work-with-us/solicitations</w:t>
              </w:r>
            </w:hyperlink>
            <w:r w:rsidRPr="00863795">
              <w:rPr>
                <w:rFonts w:asciiTheme="majorHAnsi" w:eastAsia="MS Mincho" w:hAnsiTheme="majorHAnsi" w:cstheme="majorHAnsi"/>
              </w:rPr>
              <w:t xml:space="preserve"> </w:t>
            </w:r>
          </w:p>
          <w:p w14:paraId="3E02A3E0" w14:textId="77777777" w:rsidR="00863795" w:rsidRPr="00863795" w:rsidRDefault="00863795" w:rsidP="00A76A85">
            <w:pPr>
              <w:rPr>
                <w:rFonts w:asciiTheme="majorHAnsi" w:eastAsia="MS Mincho" w:hAnsiTheme="majorHAnsi" w:cstheme="majorHAnsi"/>
              </w:rPr>
            </w:pPr>
          </w:p>
        </w:tc>
      </w:tr>
      <w:tr w:rsidR="00863795" w:rsidRPr="00863795" w14:paraId="6A9A9EC4"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1FB85895" w14:textId="77777777" w:rsidR="00863795" w:rsidRPr="00863795" w:rsidRDefault="00863795" w:rsidP="00A76A85">
            <w:pPr>
              <w:rPr>
                <w:rFonts w:asciiTheme="majorHAnsi" w:eastAsiaTheme="minorEastAsia" w:hAnsiTheme="majorHAnsi" w:cstheme="majorHAnsi"/>
                <w:lang w:eastAsia="x-none"/>
              </w:rPr>
            </w:pPr>
            <w:r w:rsidRPr="00863795">
              <w:rPr>
                <w:rFonts w:asciiTheme="majorHAnsi" w:hAnsiTheme="majorHAnsi" w:cstheme="majorHAnsi"/>
                <w:b/>
                <w:color w:val="000000"/>
              </w:rPr>
              <w:t xml:space="preserve">Offer Submission Deadline:   </w:t>
            </w:r>
          </w:p>
        </w:tc>
        <w:tc>
          <w:tcPr>
            <w:tcW w:w="7745" w:type="dxa"/>
            <w:tcBorders>
              <w:top w:val="single" w:sz="4" w:space="0" w:color="auto"/>
              <w:left w:val="single" w:sz="4" w:space="0" w:color="auto"/>
              <w:bottom w:val="single" w:sz="4" w:space="0" w:color="auto"/>
              <w:right w:val="single" w:sz="4" w:space="0" w:color="auto"/>
            </w:tcBorders>
          </w:tcPr>
          <w:p w14:paraId="7E2B1E9F" w14:textId="4F296879" w:rsidR="00863795" w:rsidRPr="00863795" w:rsidRDefault="00863795" w:rsidP="00A76A85">
            <w:pPr>
              <w:rPr>
                <w:rFonts w:asciiTheme="majorHAnsi" w:eastAsia="MS Mincho" w:hAnsiTheme="majorHAnsi" w:cstheme="majorHAnsi"/>
                <w:b/>
              </w:rPr>
            </w:pPr>
            <w:r>
              <w:rPr>
                <w:rFonts w:asciiTheme="majorHAnsi" w:eastAsia="MS Mincho" w:hAnsiTheme="majorHAnsi" w:cstheme="majorHAnsi"/>
                <w:b/>
              </w:rPr>
              <w:t>22</w:t>
            </w:r>
            <w:r w:rsidRPr="00863795">
              <w:rPr>
                <w:rFonts w:asciiTheme="majorHAnsi" w:eastAsia="MS Mincho" w:hAnsiTheme="majorHAnsi" w:cstheme="majorHAnsi"/>
                <w:b/>
              </w:rPr>
              <w:t xml:space="preserve"> </w:t>
            </w:r>
            <w:r>
              <w:rPr>
                <w:rFonts w:asciiTheme="majorHAnsi" w:eastAsia="MS Mincho" w:hAnsiTheme="majorHAnsi" w:cstheme="majorHAnsi"/>
                <w:b/>
              </w:rPr>
              <w:t>March</w:t>
            </w:r>
            <w:r w:rsidRPr="00863795">
              <w:rPr>
                <w:rFonts w:asciiTheme="majorHAnsi" w:eastAsia="MS Mincho" w:hAnsiTheme="majorHAnsi" w:cstheme="majorHAnsi"/>
                <w:b/>
              </w:rPr>
              <w:t xml:space="preserve"> </w:t>
            </w:r>
            <w:r w:rsidRPr="00863795">
              <w:rPr>
                <w:rFonts w:asciiTheme="majorHAnsi" w:hAnsiTheme="majorHAnsi" w:cstheme="majorHAnsi"/>
                <w:b/>
              </w:rPr>
              <w:t>2018</w:t>
            </w:r>
          </w:p>
          <w:p w14:paraId="5742B970" w14:textId="77777777" w:rsidR="00863795" w:rsidRPr="00863795" w:rsidRDefault="00863795" w:rsidP="00A76A85">
            <w:pPr>
              <w:rPr>
                <w:rFonts w:asciiTheme="majorHAnsi" w:eastAsia="MS Mincho" w:hAnsiTheme="majorHAnsi" w:cstheme="majorHAnsi"/>
              </w:rPr>
            </w:pPr>
          </w:p>
          <w:p w14:paraId="21F792FC" w14:textId="77777777" w:rsidR="00863795" w:rsidRDefault="00863795" w:rsidP="00A76A85">
            <w:pPr>
              <w:rPr>
                <w:rFonts w:asciiTheme="majorHAnsi" w:hAnsiTheme="majorHAnsi" w:cstheme="majorHAnsi"/>
              </w:rPr>
            </w:pPr>
            <w:r w:rsidRPr="00863795">
              <w:rPr>
                <w:rFonts w:asciiTheme="majorHAnsi" w:hAnsiTheme="majorHAnsi" w:cstheme="majorHAnsi"/>
              </w:rPr>
              <w:t xml:space="preserve">Proposals (including technical proposal and budget) are due by </w:t>
            </w:r>
            <w:r w:rsidRPr="00863795">
              <w:rPr>
                <w:rFonts w:asciiTheme="majorHAnsi" w:hAnsiTheme="majorHAnsi" w:cstheme="majorHAnsi"/>
                <w:b/>
              </w:rPr>
              <w:t xml:space="preserve">15:00 Hours local time in Jordan </w:t>
            </w:r>
            <w:r w:rsidRPr="00863795">
              <w:rPr>
                <w:rFonts w:asciiTheme="majorHAnsi" w:hAnsiTheme="majorHAnsi" w:cstheme="majorHAnsi"/>
              </w:rPr>
              <w:t>via email to</w:t>
            </w:r>
            <w:r w:rsidRPr="00863795">
              <w:rPr>
                <w:rFonts w:asciiTheme="majorHAnsi" w:hAnsiTheme="majorHAnsi" w:cstheme="majorHAnsi"/>
                <w:b/>
              </w:rPr>
              <w:t xml:space="preserve"> </w:t>
            </w:r>
            <w:hyperlink r:id="rId10" w:history="1">
              <w:r w:rsidRPr="00863795">
                <w:rPr>
                  <w:rStyle w:val="Hyperlink"/>
                  <w:rFonts w:asciiTheme="majorHAnsi" w:hAnsiTheme="majorHAnsi" w:cstheme="majorHAnsi"/>
                  <w:b/>
                </w:rPr>
                <w:t>RFP@jordanlens.org</w:t>
              </w:r>
            </w:hyperlink>
            <w:r w:rsidRPr="00863795">
              <w:rPr>
                <w:rFonts w:asciiTheme="majorHAnsi" w:hAnsiTheme="majorHAnsi" w:cstheme="majorHAnsi"/>
              </w:rPr>
              <w:t xml:space="preserve">. </w:t>
            </w:r>
          </w:p>
          <w:p w14:paraId="506AFA06" w14:textId="77777777" w:rsidR="00863795" w:rsidRDefault="00863795" w:rsidP="00A76A85">
            <w:pPr>
              <w:rPr>
                <w:rFonts w:asciiTheme="majorHAnsi" w:hAnsiTheme="majorHAnsi" w:cstheme="majorHAnsi"/>
              </w:rPr>
            </w:pPr>
          </w:p>
          <w:p w14:paraId="35D0EB4F" w14:textId="06C57D96" w:rsidR="00863795" w:rsidRPr="00863795" w:rsidRDefault="00863795" w:rsidP="00A76A85">
            <w:pPr>
              <w:rPr>
                <w:rFonts w:asciiTheme="majorHAnsi" w:eastAsiaTheme="minorEastAsia" w:hAnsiTheme="majorHAnsi" w:cstheme="majorHAnsi"/>
              </w:rPr>
            </w:pPr>
            <w:r w:rsidRPr="00863795">
              <w:rPr>
                <w:rFonts w:asciiTheme="majorHAnsi" w:hAnsiTheme="majorHAnsi" w:cstheme="majorHAnsi"/>
              </w:rPr>
              <w:t>Emailed submissions must contain the subject line “</w:t>
            </w:r>
            <w:r w:rsidRPr="00863795">
              <w:rPr>
                <w:rFonts w:asciiTheme="majorHAnsi" w:eastAsia="MS Mincho" w:hAnsiTheme="majorHAnsi" w:cstheme="majorHAnsi"/>
              </w:rPr>
              <w:t>RFP</w:t>
            </w:r>
            <w:r>
              <w:rPr>
                <w:rFonts w:asciiTheme="majorHAnsi" w:eastAsia="MS Mincho" w:hAnsiTheme="majorHAnsi" w:cstheme="majorHAnsi"/>
              </w:rPr>
              <w:t>03012018</w:t>
            </w:r>
            <w:r w:rsidRPr="00863795">
              <w:rPr>
                <w:rFonts w:asciiTheme="majorHAnsi" w:eastAsia="MS Mincho" w:hAnsiTheme="majorHAnsi" w:cstheme="majorHAnsi"/>
              </w:rPr>
              <w:t xml:space="preserve"> – </w:t>
            </w:r>
            <w:r w:rsidR="00A379B8">
              <w:rPr>
                <w:rFonts w:asciiTheme="majorHAnsi" w:eastAsia="MS Mincho" w:hAnsiTheme="majorHAnsi" w:cstheme="majorHAnsi"/>
              </w:rPr>
              <w:t>Microfinance</w:t>
            </w:r>
            <w:r w:rsidR="00A379B8">
              <w:rPr>
                <w:rFonts w:asciiTheme="majorHAnsi" w:eastAsia="MS Mincho" w:hAnsiTheme="majorHAnsi" w:cstheme="majorHAnsi"/>
              </w:rPr>
              <w:t xml:space="preserve"> Industry Database Operated b</w:t>
            </w:r>
            <w:r w:rsidRPr="00863795">
              <w:rPr>
                <w:rFonts w:asciiTheme="majorHAnsi" w:eastAsia="MS Mincho" w:hAnsiTheme="majorHAnsi" w:cstheme="majorHAnsi"/>
              </w:rPr>
              <w:t xml:space="preserve">y </w:t>
            </w:r>
            <w:proofErr w:type="spellStart"/>
            <w:r w:rsidRPr="00863795">
              <w:rPr>
                <w:rFonts w:asciiTheme="majorHAnsi" w:eastAsia="MS Mincho" w:hAnsiTheme="majorHAnsi" w:cstheme="majorHAnsi"/>
              </w:rPr>
              <w:t>Tanmeyah</w:t>
            </w:r>
            <w:proofErr w:type="spellEnd"/>
            <w:r>
              <w:rPr>
                <w:rFonts w:asciiTheme="majorHAnsi" w:hAnsiTheme="majorHAnsi" w:cstheme="majorHAnsi"/>
              </w:rPr>
              <w:t>”</w:t>
            </w:r>
          </w:p>
          <w:p w14:paraId="2AE00593" w14:textId="77777777" w:rsidR="00863795" w:rsidRPr="00863795" w:rsidRDefault="00863795" w:rsidP="00A76A85">
            <w:pPr>
              <w:rPr>
                <w:rFonts w:asciiTheme="majorHAnsi" w:hAnsiTheme="majorHAnsi" w:cstheme="majorHAnsi"/>
                <w:lang w:eastAsia="x-none"/>
              </w:rPr>
            </w:pPr>
          </w:p>
          <w:p w14:paraId="6F42A401" w14:textId="77777777" w:rsidR="00863795" w:rsidRPr="00863795" w:rsidRDefault="00863795" w:rsidP="00A76A85">
            <w:pPr>
              <w:rPr>
                <w:rFonts w:asciiTheme="majorHAnsi" w:eastAsia="MS Mincho" w:hAnsiTheme="majorHAnsi" w:cstheme="majorHAnsi"/>
              </w:rPr>
            </w:pPr>
            <w:r w:rsidRPr="00863795">
              <w:rPr>
                <w:rFonts w:asciiTheme="majorHAnsi" w:eastAsia="MS Mincho" w:hAnsiTheme="majorHAnsi" w:cstheme="majorHAnsi"/>
              </w:rPr>
              <w:t>Proposals received after the deadline will not be considered.</w:t>
            </w:r>
          </w:p>
        </w:tc>
      </w:tr>
      <w:tr w:rsidR="00863795" w:rsidRPr="00863795" w14:paraId="16DEED35"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48C9AE54" w14:textId="77777777" w:rsidR="00863795" w:rsidRPr="00863795" w:rsidRDefault="00863795" w:rsidP="00A76A85">
            <w:pPr>
              <w:rPr>
                <w:rFonts w:asciiTheme="majorHAnsi" w:eastAsiaTheme="minorEastAsia" w:hAnsiTheme="majorHAnsi" w:cstheme="majorHAnsi"/>
                <w:b/>
                <w:color w:val="000000"/>
              </w:rPr>
            </w:pPr>
            <w:r w:rsidRPr="00863795">
              <w:rPr>
                <w:rFonts w:asciiTheme="majorHAnsi" w:hAnsiTheme="majorHAnsi" w:cstheme="majorHAnsi"/>
                <w:b/>
                <w:color w:val="000000"/>
              </w:rPr>
              <w:t>Anticipated Award Type:</w:t>
            </w:r>
          </w:p>
        </w:tc>
        <w:tc>
          <w:tcPr>
            <w:tcW w:w="7745" w:type="dxa"/>
            <w:tcBorders>
              <w:top w:val="single" w:sz="4" w:space="0" w:color="auto"/>
              <w:left w:val="single" w:sz="4" w:space="0" w:color="auto"/>
              <w:bottom w:val="single" w:sz="4" w:space="0" w:color="auto"/>
              <w:right w:val="single" w:sz="4" w:space="0" w:color="auto"/>
            </w:tcBorders>
            <w:hideMark/>
          </w:tcPr>
          <w:p w14:paraId="7C31A048" w14:textId="1F74B45C" w:rsidR="00863795" w:rsidRPr="00863795" w:rsidRDefault="00A379B8" w:rsidP="00A76A85">
            <w:pPr>
              <w:rPr>
                <w:rFonts w:asciiTheme="majorHAnsi" w:hAnsiTheme="majorHAnsi" w:cstheme="majorHAnsi"/>
                <w:bCs/>
              </w:rPr>
            </w:pPr>
            <w:r>
              <w:rPr>
                <w:rFonts w:asciiTheme="majorHAnsi" w:hAnsiTheme="majorHAnsi" w:cstheme="majorHAnsi"/>
                <w:bCs/>
              </w:rPr>
              <w:t>Fixed Price Contract</w:t>
            </w:r>
          </w:p>
        </w:tc>
      </w:tr>
      <w:tr w:rsidR="00863795" w:rsidRPr="00863795" w14:paraId="550E00FE"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013ED84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b/>
                <w:color w:val="000000"/>
              </w:rPr>
              <w:t xml:space="preserve">Expected Award:                         </w:t>
            </w:r>
          </w:p>
        </w:tc>
        <w:tc>
          <w:tcPr>
            <w:tcW w:w="7745" w:type="dxa"/>
            <w:tcBorders>
              <w:top w:val="single" w:sz="4" w:space="0" w:color="auto"/>
              <w:left w:val="single" w:sz="4" w:space="0" w:color="auto"/>
              <w:bottom w:val="single" w:sz="4" w:space="0" w:color="auto"/>
              <w:right w:val="single" w:sz="4" w:space="0" w:color="auto"/>
            </w:tcBorders>
            <w:hideMark/>
          </w:tcPr>
          <w:p w14:paraId="62FB12D3" w14:textId="0D65BDB6" w:rsidR="00863795" w:rsidRPr="00863795" w:rsidRDefault="00A379B8" w:rsidP="00A76A85">
            <w:pPr>
              <w:rPr>
                <w:rFonts w:asciiTheme="majorHAnsi" w:hAnsiTheme="majorHAnsi" w:cstheme="majorHAnsi"/>
                <w:lang w:eastAsia="x-none"/>
              </w:rPr>
            </w:pPr>
            <w:r>
              <w:rPr>
                <w:rFonts w:asciiTheme="majorHAnsi" w:hAnsiTheme="majorHAnsi" w:cstheme="majorHAnsi"/>
                <w:lang w:eastAsia="x-none"/>
              </w:rPr>
              <w:t>May</w:t>
            </w:r>
            <w:r w:rsidR="00863795" w:rsidRPr="00863795">
              <w:rPr>
                <w:rFonts w:asciiTheme="majorHAnsi" w:hAnsiTheme="majorHAnsi" w:cstheme="majorHAnsi"/>
                <w:lang w:eastAsia="x-none"/>
              </w:rPr>
              <w:t xml:space="preserve"> 2018</w:t>
            </w:r>
          </w:p>
        </w:tc>
      </w:tr>
      <w:tr w:rsidR="00863795" w:rsidRPr="00863795" w14:paraId="0D5EBD48"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1548FB80" w14:textId="7ED949CD" w:rsidR="00863795" w:rsidRPr="00863795" w:rsidRDefault="00A379B8" w:rsidP="00A76A85">
            <w:pPr>
              <w:rPr>
                <w:rFonts w:asciiTheme="majorHAnsi" w:hAnsiTheme="majorHAnsi" w:cstheme="majorHAnsi"/>
                <w:b/>
                <w:color w:val="000000"/>
              </w:rPr>
            </w:pPr>
            <w:r>
              <w:rPr>
                <w:rFonts w:asciiTheme="majorHAnsi" w:hAnsiTheme="majorHAnsi" w:cstheme="majorHAnsi"/>
                <w:b/>
                <w:color w:val="000000"/>
              </w:rPr>
              <w:t>Anticipated Period of Performance:</w:t>
            </w:r>
          </w:p>
        </w:tc>
        <w:tc>
          <w:tcPr>
            <w:tcW w:w="7745" w:type="dxa"/>
            <w:tcBorders>
              <w:top w:val="single" w:sz="4" w:space="0" w:color="auto"/>
              <w:left w:val="single" w:sz="4" w:space="0" w:color="auto"/>
              <w:bottom w:val="single" w:sz="4" w:space="0" w:color="auto"/>
              <w:right w:val="single" w:sz="4" w:space="0" w:color="auto"/>
            </w:tcBorders>
            <w:hideMark/>
          </w:tcPr>
          <w:p w14:paraId="2BE50E34" w14:textId="18FA7D1B" w:rsidR="00863795" w:rsidRPr="00863795" w:rsidRDefault="00A379B8" w:rsidP="00A76A85">
            <w:pPr>
              <w:rPr>
                <w:rFonts w:asciiTheme="majorHAnsi" w:hAnsiTheme="majorHAnsi" w:cstheme="majorHAnsi"/>
                <w:lang w:eastAsia="x-none"/>
              </w:rPr>
            </w:pPr>
            <w:r>
              <w:rPr>
                <w:rFonts w:asciiTheme="majorHAnsi" w:hAnsiTheme="majorHAnsi" w:cstheme="majorHAnsi"/>
                <w:lang w:eastAsia="x-none"/>
              </w:rPr>
              <w:t xml:space="preserve">5 months </w:t>
            </w:r>
          </w:p>
        </w:tc>
      </w:tr>
      <w:tr w:rsidR="00863795" w:rsidRPr="00863795" w14:paraId="0744C019" w14:textId="77777777" w:rsidTr="00A379B8">
        <w:trPr>
          <w:jc w:val="center"/>
        </w:trPr>
        <w:tc>
          <w:tcPr>
            <w:tcW w:w="2335" w:type="dxa"/>
            <w:tcBorders>
              <w:top w:val="single" w:sz="4" w:space="0" w:color="auto"/>
              <w:left w:val="single" w:sz="4" w:space="0" w:color="auto"/>
              <w:bottom w:val="single" w:sz="4" w:space="0" w:color="auto"/>
              <w:right w:val="single" w:sz="4" w:space="0" w:color="auto"/>
            </w:tcBorders>
            <w:hideMark/>
          </w:tcPr>
          <w:p w14:paraId="06902536" w14:textId="77777777" w:rsidR="00863795" w:rsidRPr="00863795" w:rsidRDefault="00863795" w:rsidP="00A76A85">
            <w:pPr>
              <w:rPr>
                <w:rFonts w:asciiTheme="majorHAnsi" w:hAnsiTheme="majorHAnsi" w:cstheme="majorHAnsi"/>
                <w:b/>
                <w:color w:val="000000"/>
              </w:rPr>
            </w:pPr>
            <w:r w:rsidRPr="00863795">
              <w:rPr>
                <w:rFonts w:asciiTheme="majorHAnsi" w:hAnsiTheme="majorHAnsi" w:cstheme="majorHAnsi"/>
                <w:b/>
                <w:color w:val="000000"/>
              </w:rPr>
              <w:t>List of Acronyms</w:t>
            </w:r>
          </w:p>
        </w:tc>
        <w:tc>
          <w:tcPr>
            <w:tcW w:w="7745" w:type="dxa"/>
            <w:tcBorders>
              <w:top w:val="single" w:sz="4" w:space="0" w:color="auto"/>
              <w:left w:val="single" w:sz="4" w:space="0" w:color="auto"/>
              <w:bottom w:val="single" w:sz="4" w:space="0" w:color="auto"/>
              <w:right w:val="single" w:sz="4" w:space="0" w:color="auto"/>
            </w:tcBorders>
            <w:hideMark/>
          </w:tcPr>
          <w:p w14:paraId="62F048FB"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RFP</w:t>
            </w:r>
            <w:r w:rsidRPr="00863795">
              <w:rPr>
                <w:rFonts w:asciiTheme="majorHAnsi" w:hAnsiTheme="majorHAnsi" w:cstheme="majorHAnsi"/>
                <w:lang w:eastAsia="x-none"/>
              </w:rPr>
              <w:tab/>
            </w:r>
            <w:r w:rsidRPr="00863795">
              <w:rPr>
                <w:rFonts w:asciiTheme="majorHAnsi" w:hAnsiTheme="majorHAnsi" w:cstheme="majorHAnsi"/>
                <w:lang w:eastAsia="x-none"/>
              </w:rPr>
              <w:tab/>
              <w:t>Request for Proposal</w:t>
            </w:r>
          </w:p>
          <w:p w14:paraId="372CA026"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LENS</w:t>
            </w:r>
            <w:r w:rsidRPr="00863795">
              <w:rPr>
                <w:rFonts w:asciiTheme="majorHAnsi" w:hAnsiTheme="majorHAnsi" w:cstheme="majorHAnsi"/>
                <w:lang w:eastAsia="x-none"/>
              </w:rPr>
              <w:tab/>
            </w:r>
            <w:r w:rsidRPr="00863795">
              <w:rPr>
                <w:rFonts w:asciiTheme="majorHAnsi" w:hAnsiTheme="majorHAnsi" w:cstheme="majorHAnsi"/>
                <w:lang w:eastAsia="x-none"/>
              </w:rPr>
              <w:tab/>
              <w:t>Local Enterprise Support</w:t>
            </w:r>
          </w:p>
          <w:p w14:paraId="460898E9"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MSE</w:t>
            </w:r>
            <w:r w:rsidRPr="00863795">
              <w:rPr>
                <w:rFonts w:asciiTheme="majorHAnsi" w:hAnsiTheme="majorHAnsi" w:cstheme="majorHAnsi"/>
                <w:lang w:eastAsia="x-none"/>
              </w:rPr>
              <w:tab/>
            </w:r>
            <w:r w:rsidRPr="00863795">
              <w:rPr>
                <w:rFonts w:asciiTheme="majorHAnsi" w:hAnsiTheme="majorHAnsi" w:cstheme="majorHAnsi"/>
                <w:lang w:eastAsia="x-none"/>
              </w:rPr>
              <w:tab/>
              <w:t>Micro and Small Enterprises</w:t>
            </w:r>
          </w:p>
          <w:p w14:paraId="52DF0AF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MFW</w:t>
            </w:r>
            <w:r w:rsidRPr="00863795">
              <w:rPr>
                <w:rFonts w:asciiTheme="majorHAnsi" w:hAnsiTheme="majorHAnsi" w:cstheme="majorHAnsi"/>
                <w:lang w:eastAsia="x-none"/>
              </w:rPr>
              <w:tab/>
            </w:r>
            <w:r w:rsidRPr="00863795">
              <w:rPr>
                <w:rFonts w:asciiTheme="majorHAnsi" w:hAnsiTheme="majorHAnsi" w:cstheme="majorHAnsi"/>
                <w:lang w:eastAsia="x-none"/>
              </w:rPr>
              <w:tab/>
            </w:r>
            <w:proofErr w:type="spellStart"/>
            <w:r w:rsidRPr="00863795">
              <w:rPr>
                <w:rFonts w:asciiTheme="majorHAnsi" w:hAnsiTheme="majorHAnsi" w:cstheme="majorHAnsi"/>
                <w:lang w:eastAsia="x-none"/>
              </w:rPr>
              <w:t>Microfund</w:t>
            </w:r>
            <w:proofErr w:type="spellEnd"/>
            <w:r w:rsidRPr="00863795">
              <w:rPr>
                <w:rFonts w:asciiTheme="majorHAnsi" w:hAnsiTheme="majorHAnsi" w:cstheme="majorHAnsi"/>
                <w:lang w:eastAsia="x-none"/>
              </w:rPr>
              <w:t xml:space="preserve"> for Women</w:t>
            </w:r>
          </w:p>
          <w:p w14:paraId="51B3B9C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FHI360</w:t>
            </w:r>
            <w:r w:rsidRPr="00863795">
              <w:rPr>
                <w:rFonts w:asciiTheme="majorHAnsi" w:hAnsiTheme="majorHAnsi" w:cstheme="majorHAnsi"/>
                <w:lang w:eastAsia="x-none"/>
              </w:rPr>
              <w:tab/>
            </w:r>
            <w:r w:rsidRPr="00863795">
              <w:rPr>
                <w:rFonts w:asciiTheme="majorHAnsi" w:hAnsiTheme="majorHAnsi" w:cstheme="majorHAnsi"/>
                <w:lang w:eastAsia="x-none"/>
              </w:rPr>
              <w:tab/>
              <w:t>Family Health International</w:t>
            </w:r>
          </w:p>
          <w:p w14:paraId="76EA2B21"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MEPS</w:t>
            </w:r>
            <w:r w:rsidRPr="00863795">
              <w:rPr>
                <w:rFonts w:asciiTheme="majorHAnsi" w:hAnsiTheme="majorHAnsi" w:cstheme="majorHAnsi"/>
                <w:lang w:eastAsia="x-none"/>
              </w:rPr>
              <w:tab/>
            </w:r>
            <w:r w:rsidRPr="00863795">
              <w:rPr>
                <w:rFonts w:asciiTheme="majorHAnsi" w:hAnsiTheme="majorHAnsi" w:cstheme="majorHAnsi"/>
                <w:lang w:eastAsia="x-none"/>
              </w:rPr>
              <w:tab/>
              <w:t>Minimum Energy Performance Standards</w:t>
            </w:r>
          </w:p>
          <w:p w14:paraId="10858129"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SWH</w:t>
            </w:r>
            <w:r w:rsidRPr="00863795">
              <w:rPr>
                <w:rFonts w:asciiTheme="majorHAnsi" w:hAnsiTheme="majorHAnsi" w:cstheme="majorHAnsi"/>
                <w:lang w:eastAsia="x-none"/>
              </w:rPr>
              <w:tab/>
            </w:r>
            <w:r w:rsidRPr="00863795">
              <w:rPr>
                <w:rFonts w:asciiTheme="majorHAnsi" w:hAnsiTheme="majorHAnsi" w:cstheme="majorHAnsi"/>
                <w:lang w:eastAsia="x-none"/>
              </w:rPr>
              <w:tab/>
              <w:t>Solar Water Heaters</w:t>
            </w:r>
          </w:p>
          <w:p w14:paraId="6CB8B239"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GWh/</w:t>
            </w:r>
            <w:proofErr w:type="spellStart"/>
            <w:r w:rsidRPr="00863795">
              <w:rPr>
                <w:rFonts w:asciiTheme="majorHAnsi" w:hAnsiTheme="majorHAnsi" w:cstheme="majorHAnsi"/>
                <w:lang w:eastAsia="x-none"/>
              </w:rPr>
              <w:t>yr</w:t>
            </w:r>
            <w:proofErr w:type="spellEnd"/>
            <w:r w:rsidRPr="00863795">
              <w:rPr>
                <w:rFonts w:asciiTheme="majorHAnsi" w:hAnsiTheme="majorHAnsi" w:cstheme="majorHAnsi"/>
                <w:lang w:eastAsia="x-none"/>
              </w:rPr>
              <w:tab/>
              <w:t xml:space="preserve">               Gigawatt per year</w:t>
            </w:r>
          </w:p>
          <w:p w14:paraId="049A149F"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EE</w:t>
            </w:r>
            <w:r w:rsidRPr="00863795">
              <w:rPr>
                <w:rFonts w:asciiTheme="majorHAnsi" w:hAnsiTheme="majorHAnsi" w:cstheme="majorHAnsi"/>
                <w:lang w:eastAsia="x-none"/>
              </w:rPr>
              <w:tab/>
            </w:r>
            <w:r w:rsidRPr="00863795">
              <w:rPr>
                <w:rFonts w:asciiTheme="majorHAnsi" w:hAnsiTheme="majorHAnsi" w:cstheme="majorHAnsi"/>
                <w:lang w:eastAsia="x-none"/>
              </w:rPr>
              <w:tab/>
              <w:t>Energy Efficiency</w:t>
            </w:r>
          </w:p>
          <w:p w14:paraId="2615B80F"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lastRenderedPageBreak/>
              <w:t>MFIs</w:t>
            </w:r>
            <w:r w:rsidRPr="00863795">
              <w:rPr>
                <w:rFonts w:asciiTheme="majorHAnsi" w:hAnsiTheme="majorHAnsi" w:cstheme="majorHAnsi"/>
                <w:lang w:eastAsia="x-none"/>
              </w:rPr>
              <w:tab/>
            </w:r>
            <w:r w:rsidRPr="00863795">
              <w:rPr>
                <w:rFonts w:asciiTheme="majorHAnsi" w:hAnsiTheme="majorHAnsi" w:cstheme="majorHAnsi"/>
                <w:lang w:eastAsia="x-none"/>
              </w:rPr>
              <w:tab/>
              <w:t>Microfinance Institutions</w:t>
            </w:r>
          </w:p>
          <w:p w14:paraId="2A42D5F1"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GDP</w:t>
            </w:r>
            <w:r w:rsidRPr="00863795">
              <w:rPr>
                <w:rFonts w:asciiTheme="majorHAnsi" w:hAnsiTheme="majorHAnsi" w:cstheme="majorHAnsi"/>
                <w:lang w:eastAsia="x-none"/>
              </w:rPr>
              <w:tab/>
            </w:r>
            <w:r w:rsidRPr="00863795">
              <w:rPr>
                <w:rFonts w:asciiTheme="majorHAnsi" w:hAnsiTheme="majorHAnsi" w:cstheme="majorHAnsi"/>
                <w:lang w:eastAsia="x-none"/>
              </w:rPr>
              <w:tab/>
              <w:t>Gross Domestic Product</w:t>
            </w:r>
          </w:p>
          <w:p w14:paraId="611644C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GNP</w:t>
            </w:r>
            <w:r w:rsidRPr="00863795">
              <w:rPr>
                <w:rFonts w:asciiTheme="majorHAnsi" w:hAnsiTheme="majorHAnsi" w:cstheme="majorHAnsi"/>
                <w:lang w:eastAsia="x-none"/>
              </w:rPr>
              <w:tab/>
            </w:r>
            <w:r w:rsidRPr="00863795">
              <w:rPr>
                <w:rFonts w:asciiTheme="majorHAnsi" w:hAnsiTheme="majorHAnsi" w:cstheme="majorHAnsi"/>
                <w:lang w:eastAsia="x-none"/>
              </w:rPr>
              <w:tab/>
              <w:t>Gross National Product</w:t>
            </w:r>
          </w:p>
          <w:p w14:paraId="2E58A7E2" w14:textId="77777777" w:rsidR="00863795" w:rsidRPr="00863795" w:rsidRDefault="00863795" w:rsidP="00A76A85">
            <w:pPr>
              <w:rPr>
                <w:rFonts w:asciiTheme="majorHAnsi" w:hAnsiTheme="majorHAnsi" w:cstheme="majorHAnsi"/>
                <w:lang w:eastAsia="x-none"/>
              </w:rPr>
            </w:pPr>
            <w:r w:rsidRPr="00863795">
              <w:rPr>
                <w:rFonts w:asciiTheme="majorHAnsi" w:hAnsiTheme="majorHAnsi" w:cstheme="majorHAnsi"/>
                <w:lang w:eastAsia="x-none"/>
              </w:rPr>
              <w:t>GHG</w:t>
            </w:r>
            <w:r w:rsidRPr="00863795">
              <w:rPr>
                <w:rFonts w:asciiTheme="majorHAnsi" w:hAnsiTheme="majorHAnsi" w:cstheme="majorHAnsi"/>
                <w:lang w:eastAsia="x-none"/>
              </w:rPr>
              <w:tab/>
            </w:r>
            <w:r w:rsidRPr="00863795">
              <w:rPr>
                <w:rFonts w:asciiTheme="majorHAnsi" w:hAnsiTheme="majorHAnsi" w:cstheme="majorHAnsi"/>
                <w:lang w:eastAsia="x-none"/>
              </w:rPr>
              <w:tab/>
              <w:t>Green House Gasses</w:t>
            </w:r>
          </w:p>
          <w:p w14:paraId="1A2D680A" w14:textId="11A02280" w:rsidR="00863795" w:rsidRPr="00863795" w:rsidRDefault="00863795" w:rsidP="00A76A85">
            <w:pPr>
              <w:rPr>
                <w:rFonts w:asciiTheme="majorHAnsi" w:hAnsiTheme="majorHAnsi" w:cstheme="majorHAnsi"/>
                <w:bCs/>
                <w:lang w:eastAsia="x-none"/>
              </w:rPr>
            </w:pPr>
            <w:r w:rsidRPr="00863795">
              <w:rPr>
                <w:rFonts w:asciiTheme="majorHAnsi" w:hAnsiTheme="majorHAnsi" w:cstheme="majorHAnsi"/>
                <w:bCs/>
                <w:lang w:eastAsia="x-none"/>
              </w:rPr>
              <w:t>NEEAP</w:t>
            </w:r>
            <w:r w:rsidRPr="00863795">
              <w:rPr>
                <w:rFonts w:asciiTheme="majorHAnsi" w:hAnsiTheme="majorHAnsi" w:cstheme="majorHAnsi"/>
                <w:bCs/>
                <w:lang w:eastAsia="x-none"/>
              </w:rPr>
              <w:tab/>
            </w:r>
            <w:r w:rsidRPr="00863795">
              <w:rPr>
                <w:rFonts w:asciiTheme="majorHAnsi" w:hAnsiTheme="majorHAnsi" w:cstheme="majorHAnsi"/>
                <w:bCs/>
                <w:lang w:eastAsia="x-none"/>
              </w:rPr>
              <w:tab/>
              <w:t>National Energy</w:t>
            </w:r>
            <w:r w:rsidR="00A379B8">
              <w:rPr>
                <w:rFonts w:asciiTheme="majorHAnsi" w:hAnsiTheme="majorHAnsi" w:cstheme="majorHAnsi"/>
                <w:bCs/>
                <w:lang w:eastAsia="x-none"/>
              </w:rPr>
              <w:t xml:space="preserve"> Strategy and National Energy </w:t>
            </w:r>
            <w:r w:rsidRPr="00863795">
              <w:rPr>
                <w:rFonts w:asciiTheme="majorHAnsi" w:hAnsiTheme="majorHAnsi" w:cstheme="majorHAnsi"/>
                <w:bCs/>
                <w:lang w:eastAsia="x-none"/>
              </w:rPr>
              <w:t>Efficiency Action Plan</w:t>
            </w:r>
          </w:p>
          <w:p w14:paraId="5AFD006D" w14:textId="55CA8052" w:rsidR="00863795" w:rsidRPr="00863795" w:rsidRDefault="00863795" w:rsidP="00A76A85">
            <w:pPr>
              <w:rPr>
                <w:rFonts w:asciiTheme="majorHAnsi" w:hAnsiTheme="majorHAnsi" w:cstheme="majorHAnsi"/>
                <w:bCs/>
                <w:lang w:eastAsia="x-none"/>
              </w:rPr>
            </w:pPr>
            <w:r w:rsidRPr="00863795">
              <w:rPr>
                <w:rFonts w:asciiTheme="majorHAnsi" w:hAnsiTheme="majorHAnsi" w:cstheme="majorHAnsi"/>
                <w:bCs/>
                <w:lang w:eastAsia="x-none"/>
              </w:rPr>
              <w:t>JREEEF</w:t>
            </w:r>
            <w:r w:rsidRPr="00863795">
              <w:rPr>
                <w:rFonts w:asciiTheme="majorHAnsi" w:hAnsiTheme="majorHAnsi" w:cstheme="majorHAnsi"/>
                <w:bCs/>
                <w:lang w:eastAsia="x-none"/>
              </w:rPr>
              <w:tab/>
            </w:r>
            <w:r w:rsidR="00A379B8">
              <w:rPr>
                <w:rFonts w:asciiTheme="majorHAnsi" w:hAnsiTheme="majorHAnsi" w:cstheme="majorHAnsi"/>
                <w:bCs/>
                <w:lang w:eastAsia="x-none"/>
              </w:rPr>
              <w:t xml:space="preserve">              </w:t>
            </w:r>
            <w:r w:rsidRPr="00863795">
              <w:rPr>
                <w:rFonts w:asciiTheme="majorHAnsi" w:hAnsiTheme="majorHAnsi" w:cstheme="majorHAnsi"/>
                <w:bCs/>
                <w:lang w:eastAsia="x-none"/>
              </w:rPr>
              <w:t xml:space="preserve">The Jordan Renewable Energy and Energy Efficiency Fund </w:t>
            </w:r>
          </w:p>
          <w:p w14:paraId="370649AA" w14:textId="77777777" w:rsidR="00863795" w:rsidRPr="00863795" w:rsidRDefault="00863795" w:rsidP="00A76A85">
            <w:pPr>
              <w:rPr>
                <w:rFonts w:asciiTheme="majorHAnsi" w:hAnsiTheme="majorHAnsi" w:cstheme="majorHAnsi"/>
                <w:bCs/>
                <w:lang w:eastAsia="x-none"/>
              </w:rPr>
            </w:pPr>
            <w:r w:rsidRPr="00863795">
              <w:rPr>
                <w:rFonts w:asciiTheme="majorHAnsi" w:hAnsiTheme="majorHAnsi" w:cstheme="majorHAnsi"/>
                <w:bCs/>
                <w:lang w:eastAsia="x-none"/>
              </w:rPr>
              <w:t>MIS</w:t>
            </w:r>
            <w:r w:rsidRPr="00863795">
              <w:rPr>
                <w:rFonts w:asciiTheme="majorHAnsi" w:hAnsiTheme="majorHAnsi" w:cstheme="majorHAnsi"/>
                <w:bCs/>
                <w:lang w:eastAsia="x-none"/>
              </w:rPr>
              <w:tab/>
            </w:r>
            <w:r w:rsidRPr="00863795">
              <w:rPr>
                <w:rFonts w:asciiTheme="majorHAnsi" w:hAnsiTheme="majorHAnsi" w:cstheme="majorHAnsi"/>
                <w:bCs/>
                <w:lang w:eastAsia="x-none"/>
              </w:rPr>
              <w:tab/>
              <w:t>Management Information System</w:t>
            </w:r>
          </w:p>
        </w:tc>
      </w:tr>
    </w:tbl>
    <w:p w14:paraId="41714558" w14:textId="77777777" w:rsidR="00A76A85" w:rsidRDefault="00A76A85" w:rsidP="00A76A85">
      <w:pPr>
        <w:pStyle w:val="Heading2"/>
        <w:numPr>
          <w:ilvl w:val="0"/>
          <w:numId w:val="0"/>
        </w:numPr>
        <w:spacing w:before="0"/>
        <w:ind w:left="720"/>
        <w:rPr>
          <w:rFonts w:asciiTheme="majorHAnsi" w:hAnsiTheme="majorHAnsi" w:cstheme="majorHAnsi"/>
          <w:bCs/>
          <w:sz w:val="22"/>
          <w:szCs w:val="22"/>
        </w:rPr>
      </w:pPr>
      <w:bookmarkStart w:id="0" w:name="_Toc507411584"/>
    </w:p>
    <w:p w14:paraId="3CEA7B37" w14:textId="40C56250" w:rsidR="00A76A85" w:rsidRPr="00A76A85" w:rsidRDefault="00807985" w:rsidP="00F23686">
      <w:pPr>
        <w:pStyle w:val="Heading2"/>
        <w:numPr>
          <w:ilvl w:val="1"/>
          <w:numId w:val="32"/>
        </w:numPr>
        <w:spacing w:before="0"/>
        <w:rPr>
          <w:rFonts w:asciiTheme="majorHAnsi" w:hAnsiTheme="majorHAnsi" w:cstheme="majorHAnsi"/>
          <w:bCs/>
          <w:sz w:val="22"/>
          <w:szCs w:val="22"/>
        </w:rPr>
      </w:pPr>
      <w:r w:rsidRPr="008F6D63">
        <w:rPr>
          <w:rFonts w:asciiTheme="majorHAnsi" w:hAnsiTheme="majorHAnsi" w:cstheme="majorHAnsi"/>
          <w:bCs/>
          <w:sz w:val="22"/>
          <w:szCs w:val="22"/>
        </w:rPr>
        <w:t>Purpose Statement</w:t>
      </w:r>
      <w:bookmarkEnd w:id="0"/>
      <w:r w:rsidRPr="008F6D63">
        <w:rPr>
          <w:rFonts w:asciiTheme="majorHAnsi" w:hAnsiTheme="majorHAnsi" w:cstheme="majorHAnsi"/>
          <w:bCs/>
          <w:sz w:val="22"/>
          <w:szCs w:val="22"/>
        </w:rPr>
        <w:t xml:space="preserve"> </w:t>
      </w:r>
    </w:p>
    <w:p w14:paraId="3BD830D9" w14:textId="4B85F92C" w:rsidR="008642CB" w:rsidRPr="00863795" w:rsidRDefault="008642CB" w:rsidP="00A76A85">
      <w:pPr>
        <w:autoSpaceDE w:val="0"/>
        <w:autoSpaceDN w:val="0"/>
        <w:adjustRightInd w:val="0"/>
        <w:jc w:val="both"/>
        <w:rPr>
          <w:rFonts w:asciiTheme="majorHAnsi" w:hAnsiTheme="majorHAnsi" w:cstheme="majorHAnsi"/>
          <w:sz w:val="22"/>
          <w:szCs w:val="22"/>
        </w:rPr>
      </w:pPr>
      <w:r w:rsidRPr="00863795">
        <w:rPr>
          <w:rFonts w:asciiTheme="majorHAnsi" w:hAnsiTheme="majorHAnsi" w:cstheme="majorHAnsi"/>
          <w:sz w:val="22"/>
          <w:szCs w:val="22"/>
        </w:rPr>
        <w:t xml:space="preserve">The purpose of this Request for Proposals (RFP) is to solicit proposals from </w:t>
      </w:r>
      <w:r w:rsidR="00FD43C0" w:rsidRPr="00863795">
        <w:rPr>
          <w:rFonts w:asciiTheme="majorHAnsi" w:hAnsiTheme="majorHAnsi" w:cstheme="majorHAnsi"/>
          <w:sz w:val="22"/>
          <w:szCs w:val="22"/>
        </w:rPr>
        <w:t xml:space="preserve">interested, qualified and eligible bidders to support </w:t>
      </w:r>
      <w:proofErr w:type="spellStart"/>
      <w:r w:rsidR="00FD43C0" w:rsidRPr="00863795">
        <w:rPr>
          <w:rFonts w:asciiTheme="majorHAnsi" w:hAnsiTheme="majorHAnsi" w:cstheme="majorHAnsi"/>
          <w:sz w:val="22"/>
          <w:szCs w:val="22"/>
        </w:rPr>
        <w:t>Tanmeyah’s</w:t>
      </w:r>
      <w:proofErr w:type="spellEnd"/>
      <w:r w:rsidR="00FD43C0" w:rsidRPr="00863795">
        <w:rPr>
          <w:rFonts w:asciiTheme="majorHAnsi" w:hAnsiTheme="majorHAnsi" w:cstheme="majorHAnsi"/>
          <w:sz w:val="22"/>
          <w:szCs w:val="22"/>
        </w:rPr>
        <w:t xml:space="preserve"> </w:t>
      </w:r>
      <w:r w:rsidR="00EF7882" w:rsidRPr="00863795">
        <w:rPr>
          <w:rFonts w:asciiTheme="majorHAnsi" w:hAnsiTheme="majorHAnsi" w:cstheme="majorHAnsi"/>
          <w:sz w:val="22"/>
          <w:szCs w:val="22"/>
        </w:rPr>
        <w:t>initiatives for developing an industry portal and database for MFI sector in Jordan.</w:t>
      </w:r>
    </w:p>
    <w:p w14:paraId="13168AE7" w14:textId="77777777" w:rsidR="00FD43C0" w:rsidRPr="00863795" w:rsidRDefault="00FD43C0" w:rsidP="00A76A85">
      <w:pPr>
        <w:rPr>
          <w:rFonts w:asciiTheme="majorHAnsi" w:hAnsiTheme="majorHAnsi" w:cstheme="majorHAnsi"/>
          <w:sz w:val="22"/>
          <w:szCs w:val="22"/>
        </w:rPr>
      </w:pPr>
    </w:p>
    <w:p w14:paraId="0B2B5D52" w14:textId="77777777" w:rsidR="00972877" w:rsidRPr="00863795" w:rsidRDefault="00213A7F"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USAID LENS, on behalf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is seeking the services of a specialized firm to design, implement, operationalize and support a new system that addresses the documented business needs and requirements, as described in this RFP. </w:t>
      </w:r>
    </w:p>
    <w:p w14:paraId="47157D5D" w14:textId="77777777" w:rsidR="00972877" w:rsidRPr="00863795" w:rsidRDefault="00972877" w:rsidP="00A76A85">
      <w:pPr>
        <w:rPr>
          <w:rFonts w:asciiTheme="majorHAnsi" w:hAnsiTheme="majorHAnsi" w:cstheme="majorHAnsi"/>
          <w:bCs/>
          <w:sz w:val="22"/>
          <w:szCs w:val="22"/>
        </w:rPr>
      </w:pPr>
    </w:p>
    <w:p w14:paraId="630F3AC8" w14:textId="59F026F0" w:rsidR="003236A7" w:rsidRDefault="003236A7"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This RFP is issued as a public notice to ensure that all interested, qualified and eligible organizations legally registered in Jordan </w:t>
      </w:r>
      <w:r w:rsidRPr="00863795">
        <w:rPr>
          <w:rFonts w:asciiTheme="majorHAnsi" w:hAnsiTheme="majorHAnsi" w:cstheme="majorHAnsi"/>
          <w:b/>
          <w:bCs/>
          <w:sz w:val="22"/>
          <w:szCs w:val="22"/>
        </w:rPr>
        <w:t>that fulfill USAID-designated Geo Code 937</w:t>
      </w:r>
      <w:r w:rsidRPr="00863795">
        <w:rPr>
          <w:rFonts w:asciiTheme="majorHAnsi" w:hAnsiTheme="majorHAnsi" w:cstheme="majorHAnsi"/>
          <w:bCs/>
          <w:sz w:val="22"/>
          <w:szCs w:val="22"/>
        </w:rPr>
        <w:t xml:space="preserve"> country (meaning Jordan, the US and other developing countries</w:t>
      </w:r>
      <w:r w:rsidRPr="00863795">
        <w:rPr>
          <w:rFonts w:asciiTheme="majorHAnsi" w:hAnsiTheme="majorHAnsi" w:cstheme="majorHAnsi"/>
          <w:sz w:val="22"/>
          <w:szCs w:val="22"/>
          <w:vertAlign w:val="superscript"/>
        </w:rPr>
        <w:footnoteReference w:id="1"/>
      </w:r>
      <w:r w:rsidRPr="00863795">
        <w:rPr>
          <w:rFonts w:asciiTheme="majorHAnsi" w:hAnsiTheme="majorHAnsi" w:cstheme="majorHAnsi"/>
          <w:bCs/>
          <w:sz w:val="22"/>
          <w:szCs w:val="22"/>
        </w:rPr>
        <w:t>) have a fair opportunity to submit proposals.</w:t>
      </w:r>
    </w:p>
    <w:p w14:paraId="6D12B221" w14:textId="77777777" w:rsidR="00A76A85" w:rsidRPr="00863795" w:rsidRDefault="00A76A85" w:rsidP="00A76A85">
      <w:pPr>
        <w:jc w:val="both"/>
        <w:rPr>
          <w:rFonts w:asciiTheme="majorHAnsi" w:hAnsiTheme="majorHAnsi" w:cstheme="majorHAnsi"/>
          <w:bCs/>
          <w:sz w:val="22"/>
          <w:szCs w:val="22"/>
        </w:rPr>
      </w:pPr>
    </w:p>
    <w:p w14:paraId="7058D5CD" w14:textId="78E57997" w:rsidR="008642CB" w:rsidRPr="008F6D63" w:rsidRDefault="008642CB" w:rsidP="00F23686">
      <w:pPr>
        <w:pStyle w:val="Heading2"/>
        <w:numPr>
          <w:ilvl w:val="1"/>
          <w:numId w:val="32"/>
        </w:numPr>
        <w:spacing w:before="0"/>
        <w:rPr>
          <w:rFonts w:asciiTheme="majorHAnsi" w:hAnsiTheme="majorHAnsi" w:cstheme="majorHAnsi"/>
          <w:bCs/>
          <w:sz w:val="22"/>
          <w:szCs w:val="22"/>
        </w:rPr>
      </w:pPr>
      <w:bookmarkStart w:id="1" w:name="_Toc507411585"/>
      <w:r w:rsidRPr="008F6D63">
        <w:rPr>
          <w:rFonts w:asciiTheme="majorHAnsi" w:hAnsiTheme="majorHAnsi" w:cstheme="majorHAnsi"/>
          <w:bCs/>
          <w:sz w:val="22"/>
          <w:szCs w:val="22"/>
        </w:rPr>
        <w:t>P</w:t>
      </w:r>
      <w:r w:rsidR="00807985" w:rsidRPr="008F6D63">
        <w:rPr>
          <w:rFonts w:asciiTheme="majorHAnsi" w:hAnsiTheme="majorHAnsi" w:cstheme="majorHAnsi"/>
          <w:bCs/>
          <w:sz w:val="22"/>
          <w:szCs w:val="22"/>
        </w:rPr>
        <w:t>rogram Background</w:t>
      </w:r>
      <w:bookmarkEnd w:id="1"/>
      <w:r w:rsidR="00807985" w:rsidRPr="008F6D63">
        <w:rPr>
          <w:rFonts w:asciiTheme="majorHAnsi" w:hAnsiTheme="majorHAnsi" w:cstheme="majorHAnsi"/>
          <w:bCs/>
          <w:sz w:val="22"/>
          <w:szCs w:val="22"/>
        </w:rPr>
        <w:t xml:space="preserve"> </w:t>
      </w:r>
    </w:p>
    <w:p w14:paraId="3334B00D" w14:textId="3262A330" w:rsidR="00FD43C0" w:rsidRDefault="00FD43C0" w:rsidP="00A76A85">
      <w:pPr>
        <w:jc w:val="both"/>
        <w:rPr>
          <w:rFonts w:asciiTheme="majorHAnsi" w:hAnsiTheme="majorHAnsi" w:cstheme="majorHAnsi"/>
          <w:sz w:val="22"/>
          <w:szCs w:val="22"/>
        </w:rPr>
      </w:pPr>
      <w:r w:rsidRPr="00863795">
        <w:rPr>
          <w:rFonts w:asciiTheme="majorHAnsi" w:hAnsiTheme="majorHAnsi" w:cstheme="majorHAnsi"/>
          <w:sz w:val="22"/>
          <w:szCs w:val="22"/>
        </w:rPr>
        <w:t xml:space="preserve">The USAID Jordan Local Enterprise Support Project (USAID LENS) </w:t>
      </w:r>
      <w:r w:rsidR="00E37DC8" w:rsidRPr="00863795">
        <w:rPr>
          <w:rFonts w:asciiTheme="majorHAnsi" w:hAnsiTheme="majorHAnsi" w:cstheme="majorHAnsi"/>
          <w:sz w:val="22"/>
          <w:szCs w:val="22"/>
        </w:rPr>
        <w:t xml:space="preserve">Award No. AID 278 LA 14 00001 </w:t>
      </w:r>
      <w:r w:rsidRPr="00863795">
        <w:rPr>
          <w:rFonts w:asciiTheme="majorHAnsi" w:hAnsiTheme="majorHAnsi" w:cstheme="majorHAnsi"/>
          <w:sz w:val="22"/>
          <w:szCs w:val="22"/>
        </w:rPr>
        <w:t>is a five-year project to encourage the long-term economic growth and development potential of underserved Jordanian communities. The project help</w:t>
      </w:r>
      <w:r w:rsidR="00E37DC8" w:rsidRPr="00863795">
        <w:rPr>
          <w:rFonts w:asciiTheme="majorHAnsi" w:hAnsiTheme="majorHAnsi" w:cstheme="majorHAnsi"/>
          <w:sz w:val="22"/>
          <w:szCs w:val="22"/>
        </w:rPr>
        <w:t>s</w:t>
      </w:r>
      <w:r w:rsidRPr="00863795">
        <w:rPr>
          <w:rFonts w:asciiTheme="majorHAnsi" w:hAnsiTheme="majorHAnsi" w:cstheme="majorHAnsi"/>
          <w:sz w:val="22"/>
          <w:szCs w:val="22"/>
        </w:rPr>
        <w:t xml:space="preserve"> empower local communities to design and implement collaborative local economic development (LED) initiatives and will support the vitality and competitiveness of micro and small enterprises (MSEs) that are often at the heart of individual, family and community livelihood within vulnerable populations. In its inter-related activities, the project will work with public and private sector partners at the municipal, governorate and national levels to develop local environments conducive to investment and MSE growth. </w:t>
      </w:r>
    </w:p>
    <w:p w14:paraId="0D1B4653" w14:textId="77777777" w:rsidR="00A76A85" w:rsidRPr="00863795" w:rsidRDefault="00A76A85" w:rsidP="00A76A85">
      <w:pPr>
        <w:jc w:val="both"/>
        <w:rPr>
          <w:rFonts w:asciiTheme="majorHAnsi" w:hAnsiTheme="majorHAnsi" w:cstheme="majorHAnsi"/>
          <w:sz w:val="22"/>
          <w:szCs w:val="22"/>
        </w:rPr>
      </w:pPr>
    </w:p>
    <w:p w14:paraId="0752BC0A" w14:textId="699659AE" w:rsidR="00FD43C0" w:rsidRDefault="00FD43C0"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In its efforts to achieve its goals, USAID LENS is actively supporting the microfinance sector in Jordan to build its capacities, enhance its competitiveness, and increase the sector’s financial inclusion of different client segments to enhance their living standards through involvement in producing economic activities. </w:t>
      </w:r>
    </w:p>
    <w:p w14:paraId="47FB5695" w14:textId="77777777" w:rsidR="00A76A85" w:rsidRPr="00863795" w:rsidRDefault="00A76A85" w:rsidP="00A76A85">
      <w:pPr>
        <w:jc w:val="both"/>
        <w:rPr>
          <w:rFonts w:asciiTheme="majorHAnsi" w:hAnsiTheme="majorHAnsi" w:cstheme="majorHAnsi"/>
          <w:bCs/>
          <w:sz w:val="22"/>
          <w:szCs w:val="22"/>
        </w:rPr>
      </w:pPr>
    </w:p>
    <w:p w14:paraId="61933E87" w14:textId="407F6D5B" w:rsidR="00455CFD" w:rsidRDefault="00FD43C0" w:rsidP="00A76A85">
      <w:pPr>
        <w:shd w:val="clear" w:color="auto" w:fill="FFFFFF"/>
        <w:jc w:val="both"/>
        <w:rPr>
          <w:rFonts w:asciiTheme="majorHAnsi" w:hAnsiTheme="majorHAnsi" w:cstheme="majorHAnsi"/>
          <w:bCs/>
          <w:sz w:val="22"/>
          <w:szCs w:val="22"/>
        </w:rPr>
      </w:pPr>
      <w:r w:rsidRPr="00863795">
        <w:rPr>
          <w:rFonts w:asciiTheme="majorHAnsi" w:hAnsiTheme="majorHAnsi" w:cstheme="majorHAnsi"/>
          <w:bCs/>
          <w:sz w:val="22"/>
          <w:szCs w:val="22"/>
        </w:rPr>
        <w:t xml:space="preserve">Accordingly, USAID LENS is funding an initiative in support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Jordan’s Microfinance Network, to </w:t>
      </w:r>
      <w:r w:rsidR="00455CFD" w:rsidRPr="00863795">
        <w:rPr>
          <w:rFonts w:asciiTheme="majorHAnsi" w:hAnsiTheme="majorHAnsi" w:cstheme="majorHAnsi"/>
          <w:bCs/>
          <w:sz w:val="22"/>
          <w:szCs w:val="22"/>
        </w:rPr>
        <w:t xml:space="preserve">develop a microfinance industry portal and consolidated database that will enable MFIs and other key stakeholders to have instant access to enhanced analytics of the sector and the identification of new opportunities.  </w:t>
      </w:r>
    </w:p>
    <w:p w14:paraId="7393112D" w14:textId="77777777" w:rsidR="00A76A85" w:rsidRPr="00863795" w:rsidRDefault="00A76A85" w:rsidP="00A76A85">
      <w:pPr>
        <w:shd w:val="clear" w:color="auto" w:fill="FFFFFF"/>
        <w:jc w:val="both"/>
        <w:rPr>
          <w:rFonts w:asciiTheme="majorHAnsi" w:hAnsiTheme="majorHAnsi" w:cstheme="majorHAnsi"/>
          <w:bCs/>
          <w:sz w:val="22"/>
          <w:szCs w:val="22"/>
        </w:rPr>
      </w:pPr>
    </w:p>
    <w:p w14:paraId="59AF8E2D" w14:textId="54370D84" w:rsidR="008F6D63" w:rsidRDefault="009C6EA3" w:rsidP="00A76A85">
      <w:pPr>
        <w:jc w:val="both"/>
        <w:rPr>
          <w:rFonts w:asciiTheme="majorHAnsi" w:hAnsiTheme="majorHAnsi" w:cstheme="majorHAnsi"/>
          <w:bCs/>
          <w:sz w:val="22"/>
          <w:szCs w:val="22"/>
        </w:rPr>
      </w:pP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was established and formally registered as a non-profit institution and was incepted to become the official representative for the microfinance institutions (MFIs)</w:t>
      </w:r>
      <w:r w:rsidR="00A12049" w:rsidRPr="00863795">
        <w:rPr>
          <w:rFonts w:asciiTheme="majorHAnsi" w:hAnsiTheme="majorHAnsi" w:cstheme="majorHAnsi"/>
          <w:bCs/>
          <w:sz w:val="22"/>
          <w:szCs w:val="22"/>
        </w:rPr>
        <w:t xml:space="preserve"> in Jordan</w:t>
      </w:r>
      <w:r w:rsidRPr="00863795">
        <w:rPr>
          <w:rFonts w:asciiTheme="majorHAnsi" w:hAnsiTheme="majorHAnsi" w:cstheme="majorHAnsi"/>
          <w:bCs/>
          <w:sz w:val="22"/>
          <w:szCs w:val="22"/>
        </w:rPr>
        <w:t xml:space="preserve">. </w:t>
      </w:r>
      <w:proofErr w:type="spellStart"/>
      <w:r w:rsidR="00A12049" w:rsidRPr="00863795">
        <w:rPr>
          <w:rFonts w:asciiTheme="majorHAnsi" w:hAnsiTheme="majorHAnsi" w:cstheme="majorHAnsi"/>
          <w:bCs/>
          <w:sz w:val="22"/>
          <w:szCs w:val="22"/>
        </w:rPr>
        <w:t>Tanmeyah</w:t>
      </w:r>
      <w:r w:rsidRPr="00863795">
        <w:rPr>
          <w:rFonts w:asciiTheme="majorHAnsi" w:hAnsiTheme="majorHAnsi" w:cstheme="majorHAnsi"/>
          <w:bCs/>
          <w:sz w:val="22"/>
          <w:szCs w:val="22"/>
        </w:rPr>
        <w:t>’s</w:t>
      </w:r>
      <w:proofErr w:type="spellEnd"/>
      <w:r w:rsidRPr="00863795">
        <w:rPr>
          <w:rFonts w:asciiTheme="majorHAnsi" w:hAnsiTheme="majorHAnsi" w:cstheme="majorHAnsi"/>
          <w:bCs/>
          <w:sz w:val="22"/>
          <w:szCs w:val="22"/>
        </w:rPr>
        <w:t xml:space="preserve"> main objective is to develop a sustainable microfinance industry to become an integral part of the national financial system in Jordan. </w:t>
      </w:r>
    </w:p>
    <w:p w14:paraId="5F0E686D" w14:textId="77777777" w:rsidR="00A76A85" w:rsidRDefault="00A76A85" w:rsidP="00A76A85">
      <w:pPr>
        <w:jc w:val="both"/>
        <w:rPr>
          <w:rFonts w:asciiTheme="majorHAnsi" w:hAnsiTheme="majorHAnsi" w:cstheme="majorHAnsi"/>
          <w:bCs/>
          <w:sz w:val="22"/>
          <w:szCs w:val="22"/>
        </w:rPr>
      </w:pPr>
    </w:p>
    <w:p w14:paraId="2E0B0B94" w14:textId="65AB0E48" w:rsidR="009C6EA3" w:rsidRDefault="009C6EA3"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One of the core duties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is to produce industry </w:t>
      </w:r>
      <w:r w:rsidR="001A27DE" w:rsidRPr="00863795">
        <w:rPr>
          <w:rFonts w:asciiTheme="majorHAnsi" w:hAnsiTheme="majorHAnsi" w:cstheme="majorHAnsi"/>
          <w:bCs/>
          <w:sz w:val="22"/>
          <w:szCs w:val="22"/>
        </w:rPr>
        <w:t>and</w:t>
      </w:r>
      <w:r w:rsidRPr="00863795">
        <w:rPr>
          <w:rFonts w:asciiTheme="majorHAnsi" w:hAnsiTheme="majorHAnsi" w:cstheme="majorHAnsi"/>
          <w:bCs/>
          <w:sz w:val="22"/>
          <w:szCs w:val="22"/>
        </w:rPr>
        <w:t xml:space="preserve"> sector reports to internal and external stakeholders. These reports, </w:t>
      </w:r>
      <w:r w:rsidR="001A27DE" w:rsidRPr="00863795">
        <w:rPr>
          <w:rFonts w:asciiTheme="majorHAnsi" w:hAnsiTheme="majorHAnsi" w:cstheme="majorHAnsi"/>
          <w:bCs/>
          <w:sz w:val="22"/>
          <w:szCs w:val="22"/>
        </w:rPr>
        <w:t xml:space="preserve">created by </w:t>
      </w:r>
      <w:proofErr w:type="spellStart"/>
      <w:r w:rsidR="001A27DE" w:rsidRPr="00863795">
        <w:rPr>
          <w:rFonts w:asciiTheme="majorHAnsi" w:hAnsiTheme="majorHAnsi" w:cstheme="majorHAnsi"/>
          <w:bCs/>
          <w:sz w:val="22"/>
          <w:szCs w:val="22"/>
        </w:rPr>
        <w:t>Tanmeyah</w:t>
      </w:r>
      <w:proofErr w:type="spellEnd"/>
      <w:r w:rsidR="001A27DE" w:rsidRPr="00863795">
        <w:rPr>
          <w:rFonts w:asciiTheme="majorHAnsi" w:hAnsiTheme="majorHAnsi" w:cstheme="majorHAnsi"/>
          <w:bCs/>
          <w:sz w:val="22"/>
          <w:szCs w:val="22"/>
        </w:rPr>
        <w:t xml:space="preserve"> </w:t>
      </w:r>
      <w:r w:rsidRPr="00863795">
        <w:rPr>
          <w:rFonts w:asciiTheme="majorHAnsi" w:hAnsiTheme="majorHAnsi" w:cstheme="majorHAnsi"/>
          <w:bCs/>
          <w:sz w:val="22"/>
          <w:szCs w:val="22"/>
        </w:rPr>
        <w:t xml:space="preserve">utilizing data supplied by MFIs as well as by third </w:t>
      </w:r>
      <w:r w:rsidRPr="00863795">
        <w:rPr>
          <w:rFonts w:asciiTheme="majorHAnsi" w:hAnsiTheme="majorHAnsi" w:cstheme="majorHAnsi"/>
          <w:bCs/>
          <w:sz w:val="22"/>
          <w:szCs w:val="22"/>
        </w:rPr>
        <w:lastRenderedPageBreak/>
        <w:t>parties</w:t>
      </w:r>
      <w:r w:rsidR="001A27DE" w:rsidRPr="00863795">
        <w:rPr>
          <w:rFonts w:asciiTheme="majorHAnsi" w:hAnsiTheme="majorHAnsi" w:cstheme="majorHAnsi"/>
          <w:bCs/>
          <w:sz w:val="22"/>
          <w:szCs w:val="22"/>
        </w:rPr>
        <w:t>,</w:t>
      </w:r>
      <w:r w:rsidRPr="00863795">
        <w:rPr>
          <w:rFonts w:asciiTheme="majorHAnsi" w:hAnsiTheme="majorHAnsi" w:cstheme="majorHAnsi"/>
          <w:bCs/>
          <w:sz w:val="22"/>
          <w:szCs w:val="22"/>
        </w:rPr>
        <w:t xml:space="preserve"> have proven to be imperative and effective in promoting and advancing microfinance in Jordan as well as in identifying opportunities and risks facing the sector. </w:t>
      </w:r>
    </w:p>
    <w:p w14:paraId="6E4FD9B0" w14:textId="77777777" w:rsidR="00A76A85" w:rsidRPr="00863795" w:rsidRDefault="00A76A85" w:rsidP="00A76A85">
      <w:pPr>
        <w:jc w:val="both"/>
        <w:rPr>
          <w:rFonts w:asciiTheme="majorHAnsi" w:hAnsiTheme="majorHAnsi" w:cstheme="majorHAnsi"/>
          <w:bCs/>
          <w:sz w:val="22"/>
          <w:szCs w:val="22"/>
        </w:rPr>
      </w:pPr>
    </w:p>
    <w:p w14:paraId="6D40CD59" w14:textId="3DE970DF" w:rsidR="006C7723" w:rsidRDefault="00C44B78"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As the microfinance sector continues to evolve, </w:t>
      </w:r>
      <w:proofErr w:type="spellStart"/>
      <w:r w:rsidR="009C6EA3" w:rsidRPr="00863795">
        <w:rPr>
          <w:rFonts w:asciiTheme="majorHAnsi" w:hAnsiTheme="majorHAnsi" w:cstheme="majorHAnsi"/>
          <w:bCs/>
          <w:sz w:val="22"/>
          <w:szCs w:val="22"/>
        </w:rPr>
        <w:t>Tanmeyah</w:t>
      </w:r>
      <w:proofErr w:type="spellEnd"/>
      <w:r w:rsidR="009C6EA3" w:rsidRPr="00863795">
        <w:rPr>
          <w:rFonts w:asciiTheme="majorHAnsi" w:hAnsiTheme="majorHAnsi" w:cstheme="majorHAnsi"/>
          <w:bCs/>
          <w:sz w:val="22"/>
          <w:szCs w:val="22"/>
        </w:rPr>
        <w:t xml:space="preserve"> </w:t>
      </w:r>
      <w:r w:rsidRPr="00863795">
        <w:rPr>
          <w:rFonts w:asciiTheme="majorHAnsi" w:hAnsiTheme="majorHAnsi" w:cstheme="majorHAnsi"/>
          <w:bCs/>
          <w:sz w:val="22"/>
          <w:szCs w:val="22"/>
        </w:rPr>
        <w:t>believes</w:t>
      </w:r>
      <w:r w:rsidR="009C6EA3" w:rsidRPr="00863795">
        <w:rPr>
          <w:rFonts w:asciiTheme="majorHAnsi" w:hAnsiTheme="majorHAnsi" w:cstheme="majorHAnsi"/>
          <w:bCs/>
          <w:sz w:val="22"/>
          <w:szCs w:val="22"/>
        </w:rPr>
        <w:t xml:space="preserve"> that both the existing reporting, developed by </w:t>
      </w:r>
      <w:proofErr w:type="spellStart"/>
      <w:r w:rsidR="009C6EA3" w:rsidRPr="00863795">
        <w:rPr>
          <w:rFonts w:asciiTheme="majorHAnsi" w:hAnsiTheme="majorHAnsi" w:cstheme="majorHAnsi"/>
          <w:bCs/>
          <w:sz w:val="22"/>
          <w:szCs w:val="22"/>
        </w:rPr>
        <w:t>Tanmeyah</w:t>
      </w:r>
      <w:proofErr w:type="spellEnd"/>
      <w:r w:rsidR="009C6EA3" w:rsidRPr="00863795">
        <w:rPr>
          <w:rFonts w:asciiTheme="majorHAnsi" w:hAnsiTheme="majorHAnsi" w:cstheme="majorHAnsi"/>
          <w:bCs/>
          <w:sz w:val="22"/>
          <w:szCs w:val="22"/>
        </w:rPr>
        <w:t xml:space="preserve">, </w:t>
      </w:r>
      <w:r w:rsidRPr="00863795">
        <w:rPr>
          <w:rFonts w:asciiTheme="majorHAnsi" w:hAnsiTheme="majorHAnsi" w:cstheme="majorHAnsi"/>
          <w:bCs/>
          <w:sz w:val="22"/>
          <w:szCs w:val="22"/>
        </w:rPr>
        <w:t>need</w:t>
      </w:r>
      <w:r w:rsidR="009C6EA3" w:rsidRPr="00863795">
        <w:rPr>
          <w:rFonts w:asciiTheme="majorHAnsi" w:hAnsiTheme="majorHAnsi" w:cstheme="majorHAnsi"/>
          <w:bCs/>
          <w:sz w:val="22"/>
          <w:szCs w:val="22"/>
        </w:rPr>
        <w:t xml:space="preserve"> to be enhanced as they are becoming limited in addressing the business requirements of the MFI network members and the growing sector </w:t>
      </w:r>
      <w:proofErr w:type="gramStart"/>
      <w:r w:rsidRPr="00863795">
        <w:rPr>
          <w:rFonts w:asciiTheme="majorHAnsi" w:hAnsiTheme="majorHAnsi" w:cstheme="majorHAnsi"/>
          <w:bCs/>
          <w:sz w:val="22"/>
          <w:szCs w:val="22"/>
        </w:rPr>
        <w:t xml:space="preserve">as a whole </w:t>
      </w:r>
      <w:r w:rsidR="009C6EA3" w:rsidRPr="00863795">
        <w:rPr>
          <w:rFonts w:asciiTheme="majorHAnsi" w:hAnsiTheme="majorHAnsi" w:cstheme="majorHAnsi"/>
          <w:bCs/>
          <w:sz w:val="22"/>
          <w:szCs w:val="22"/>
        </w:rPr>
        <w:t>in</w:t>
      </w:r>
      <w:proofErr w:type="gramEnd"/>
      <w:r w:rsidR="009C6EA3" w:rsidRPr="00863795">
        <w:rPr>
          <w:rFonts w:asciiTheme="majorHAnsi" w:hAnsiTheme="majorHAnsi" w:cstheme="majorHAnsi"/>
          <w:bCs/>
          <w:sz w:val="22"/>
          <w:szCs w:val="22"/>
        </w:rPr>
        <w:t xml:space="preserve"> terms of features and </w:t>
      </w:r>
      <w:r w:rsidRPr="00863795">
        <w:rPr>
          <w:rFonts w:asciiTheme="majorHAnsi" w:hAnsiTheme="majorHAnsi" w:cstheme="majorHAnsi"/>
          <w:bCs/>
          <w:sz w:val="22"/>
          <w:szCs w:val="22"/>
        </w:rPr>
        <w:t xml:space="preserve">scope of </w:t>
      </w:r>
      <w:r w:rsidR="009C6EA3" w:rsidRPr="00863795">
        <w:rPr>
          <w:rFonts w:asciiTheme="majorHAnsi" w:hAnsiTheme="majorHAnsi" w:cstheme="majorHAnsi"/>
          <w:bCs/>
          <w:sz w:val="22"/>
          <w:szCs w:val="22"/>
        </w:rPr>
        <w:t xml:space="preserve">data </w:t>
      </w:r>
      <w:r w:rsidRPr="00863795">
        <w:rPr>
          <w:rFonts w:asciiTheme="majorHAnsi" w:hAnsiTheme="majorHAnsi" w:cstheme="majorHAnsi"/>
          <w:bCs/>
          <w:sz w:val="22"/>
          <w:szCs w:val="22"/>
        </w:rPr>
        <w:t>available</w:t>
      </w:r>
      <w:r w:rsidR="009C6EA3" w:rsidRPr="00863795">
        <w:rPr>
          <w:rFonts w:asciiTheme="majorHAnsi" w:hAnsiTheme="majorHAnsi" w:cstheme="majorHAnsi"/>
          <w:bCs/>
          <w:sz w:val="22"/>
          <w:szCs w:val="22"/>
        </w:rPr>
        <w:t>.</w:t>
      </w:r>
    </w:p>
    <w:p w14:paraId="3F9BF214" w14:textId="77777777" w:rsidR="00A76A85" w:rsidRPr="00863795" w:rsidRDefault="00A76A85" w:rsidP="00A76A85">
      <w:pPr>
        <w:jc w:val="both"/>
        <w:rPr>
          <w:rFonts w:asciiTheme="majorHAnsi" w:hAnsiTheme="majorHAnsi" w:cstheme="majorHAnsi"/>
          <w:bCs/>
          <w:sz w:val="22"/>
          <w:szCs w:val="22"/>
        </w:rPr>
      </w:pPr>
    </w:p>
    <w:p w14:paraId="1A02738D" w14:textId="28B416EE" w:rsidR="00497F9E" w:rsidRDefault="00497F9E"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The microfinance industry portal and database system will rely on consolidated operational and financial data of the MFIs and not include any personal and/or sensitive information at the individual client level. The MFIs are expected to send quarterly data which comprises of operational and financial data to this industry portal, and which will then be consolidated and processed to be analyzed.  </w:t>
      </w:r>
    </w:p>
    <w:p w14:paraId="1FE07890" w14:textId="77777777" w:rsidR="00A76A85" w:rsidRPr="00863795" w:rsidRDefault="00A76A85" w:rsidP="00A76A85">
      <w:pPr>
        <w:jc w:val="both"/>
        <w:rPr>
          <w:rFonts w:asciiTheme="majorHAnsi" w:hAnsiTheme="majorHAnsi" w:cstheme="majorHAnsi"/>
          <w:bCs/>
          <w:sz w:val="22"/>
          <w:szCs w:val="22"/>
        </w:rPr>
      </w:pPr>
    </w:p>
    <w:p w14:paraId="24044289" w14:textId="41619AFA" w:rsidR="00497F9E" w:rsidRDefault="00497F9E"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The MFI Industry database can be set up to produce analytical reports by geographies, beneficiary types, loan products, age and gender, and other demographics etc.  In addition to MFI data, the industry portal is expected to plug-in various other financial and non-financial sector information, such as poverty data, population and statistical information, updates on digital financial services etc. and which will provide the MFIs to conduct enhanced analytics.</w:t>
      </w:r>
    </w:p>
    <w:p w14:paraId="58834521" w14:textId="77777777" w:rsidR="00A76A85" w:rsidRPr="00863795" w:rsidRDefault="00A76A85" w:rsidP="00A76A85">
      <w:pPr>
        <w:jc w:val="both"/>
        <w:rPr>
          <w:rFonts w:asciiTheme="majorHAnsi" w:hAnsiTheme="majorHAnsi" w:cstheme="majorHAnsi"/>
          <w:bCs/>
          <w:sz w:val="22"/>
          <w:szCs w:val="22"/>
        </w:rPr>
      </w:pPr>
    </w:p>
    <w:p w14:paraId="2D5D5918" w14:textId="7AFBF5E6" w:rsidR="00C44B78" w:rsidRDefault="00C44B78"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In support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the</w:t>
      </w:r>
      <w:r w:rsidR="009C6EA3" w:rsidRPr="00863795">
        <w:rPr>
          <w:rFonts w:asciiTheme="majorHAnsi" w:hAnsiTheme="majorHAnsi" w:cstheme="majorHAnsi"/>
          <w:bCs/>
          <w:sz w:val="22"/>
          <w:szCs w:val="22"/>
        </w:rPr>
        <w:t xml:space="preserve"> USAID LENS </w:t>
      </w:r>
      <w:r w:rsidR="00CD3B6D" w:rsidRPr="00863795">
        <w:rPr>
          <w:rFonts w:asciiTheme="majorHAnsi" w:hAnsiTheme="majorHAnsi" w:cstheme="majorHAnsi"/>
          <w:bCs/>
          <w:sz w:val="22"/>
          <w:szCs w:val="22"/>
        </w:rPr>
        <w:t xml:space="preserve">Project </w:t>
      </w:r>
      <w:r w:rsidR="009C6EA3" w:rsidRPr="00863795">
        <w:rPr>
          <w:rFonts w:asciiTheme="majorHAnsi" w:hAnsiTheme="majorHAnsi" w:cstheme="majorHAnsi"/>
          <w:bCs/>
          <w:sz w:val="22"/>
          <w:szCs w:val="22"/>
        </w:rPr>
        <w:t xml:space="preserve">engaged </w:t>
      </w:r>
      <w:r w:rsidRPr="00863795">
        <w:rPr>
          <w:rFonts w:asciiTheme="majorHAnsi" w:hAnsiTheme="majorHAnsi" w:cstheme="majorHAnsi"/>
          <w:bCs/>
          <w:sz w:val="22"/>
          <w:szCs w:val="22"/>
        </w:rPr>
        <w:t>the services of a</w:t>
      </w:r>
      <w:r w:rsidR="00943435" w:rsidRPr="00863795">
        <w:rPr>
          <w:rFonts w:asciiTheme="majorHAnsi" w:hAnsiTheme="majorHAnsi" w:cstheme="majorHAnsi"/>
          <w:bCs/>
          <w:sz w:val="22"/>
          <w:szCs w:val="22"/>
        </w:rPr>
        <w:t xml:space="preserve"> specialized</w:t>
      </w:r>
      <w:r w:rsidRPr="00863795">
        <w:rPr>
          <w:rFonts w:asciiTheme="majorHAnsi" w:hAnsiTheme="majorHAnsi" w:cstheme="majorHAnsi"/>
          <w:bCs/>
          <w:sz w:val="22"/>
          <w:szCs w:val="22"/>
        </w:rPr>
        <w:t xml:space="preserve"> external </w:t>
      </w:r>
      <w:r w:rsidR="00943435" w:rsidRPr="00863795">
        <w:rPr>
          <w:rFonts w:asciiTheme="majorHAnsi" w:hAnsiTheme="majorHAnsi" w:cstheme="majorHAnsi"/>
          <w:bCs/>
          <w:sz w:val="22"/>
          <w:szCs w:val="22"/>
        </w:rPr>
        <w:t xml:space="preserve">business </w:t>
      </w:r>
      <w:r w:rsidRPr="00863795">
        <w:rPr>
          <w:rFonts w:asciiTheme="majorHAnsi" w:hAnsiTheme="majorHAnsi" w:cstheme="majorHAnsi"/>
          <w:bCs/>
          <w:sz w:val="22"/>
          <w:szCs w:val="22"/>
        </w:rPr>
        <w:t>consultant to</w:t>
      </w:r>
      <w:r w:rsidR="009C6EA3" w:rsidRPr="00863795">
        <w:rPr>
          <w:rFonts w:asciiTheme="majorHAnsi" w:hAnsiTheme="majorHAnsi" w:cstheme="majorHAnsi"/>
          <w:bCs/>
          <w:sz w:val="22"/>
          <w:szCs w:val="22"/>
        </w:rPr>
        <w:t xml:space="preserve"> </w:t>
      </w:r>
      <w:r w:rsidR="006E0993" w:rsidRPr="00863795">
        <w:rPr>
          <w:rFonts w:asciiTheme="majorHAnsi" w:hAnsiTheme="majorHAnsi" w:cstheme="majorHAnsi"/>
          <w:bCs/>
          <w:sz w:val="22"/>
          <w:szCs w:val="22"/>
        </w:rPr>
        <w:t>assess,</w:t>
      </w:r>
      <w:r w:rsidR="00666A09" w:rsidRPr="00863795">
        <w:rPr>
          <w:rFonts w:asciiTheme="majorHAnsi" w:hAnsiTheme="majorHAnsi" w:cstheme="majorHAnsi"/>
          <w:bCs/>
          <w:sz w:val="22"/>
          <w:szCs w:val="22"/>
        </w:rPr>
        <w:t xml:space="preserve"> </w:t>
      </w:r>
      <w:r w:rsidRPr="00863795">
        <w:rPr>
          <w:rFonts w:asciiTheme="majorHAnsi" w:hAnsiTheme="majorHAnsi" w:cstheme="majorHAnsi"/>
          <w:bCs/>
          <w:sz w:val="22"/>
          <w:szCs w:val="22"/>
        </w:rPr>
        <w:t>define</w:t>
      </w:r>
      <w:r w:rsidR="00666A09" w:rsidRPr="00863795">
        <w:rPr>
          <w:rFonts w:asciiTheme="majorHAnsi" w:hAnsiTheme="majorHAnsi" w:cstheme="majorHAnsi"/>
          <w:bCs/>
          <w:sz w:val="22"/>
          <w:szCs w:val="22"/>
        </w:rPr>
        <w:t xml:space="preserve"> and </w:t>
      </w:r>
      <w:r w:rsidR="006E0993" w:rsidRPr="00863795">
        <w:rPr>
          <w:rFonts w:asciiTheme="majorHAnsi" w:hAnsiTheme="majorHAnsi" w:cstheme="majorHAnsi"/>
          <w:bCs/>
          <w:sz w:val="22"/>
          <w:szCs w:val="22"/>
        </w:rPr>
        <w:t xml:space="preserve">design the desired business and reporting functionalities for a new </w:t>
      </w:r>
      <w:r w:rsidR="00666A09" w:rsidRPr="00863795">
        <w:rPr>
          <w:rFonts w:asciiTheme="majorHAnsi" w:hAnsiTheme="majorHAnsi" w:cstheme="majorHAnsi"/>
          <w:bCs/>
          <w:sz w:val="22"/>
          <w:szCs w:val="22"/>
        </w:rPr>
        <w:t>system</w:t>
      </w:r>
      <w:r w:rsidR="006E0993" w:rsidRPr="00863795">
        <w:rPr>
          <w:rFonts w:asciiTheme="majorHAnsi" w:hAnsiTheme="majorHAnsi" w:cstheme="majorHAnsi"/>
          <w:bCs/>
          <w:sz w:val="22"/>
          <w:szCs w:val="22"/>
        </w:rPr>
        <w:t xml:space="preserve"> capable to </w:t>
      </w:r>
      <w:r w:rsidR="00FA0571" w:rsidRPr="00863795">
        <w:rPr>
          <w:rFonts w:asciiTheme="majorHAnsi" w:hAnsiTheme="majorHAnsi" w:cstheme="majorHAnsi"/>
          <w:bCs/>
          <w:sz w:val="22"/>
          <w:szCs w:val="22"/>
        </w:rPr>
        <w:t xml:space="preserve">address </w:t>
      </w:r>
      <w:r w:rsidR="006E0993" w:rsidRPr="00863795">
        <w:rPr>
          <w:rFonts w:asciiTheme="majorHAnsi" w:hAnsiTheme="majorHAnsi" w:cstheme="majorHAnsi"/>
          <w:bCs/>
          <w:sz w:val="22"/>
          <w:szCs w:val="22"/>
        </w:rPr>
        <w:t>the needs and requirements</w:t>
      </w:r>
      <w:r w:rsidR="00666A09" w:rsidRPr="00863795">
        <w:rPr>
          <w:rFonts w:asciiTheme="majorHAnsi" w:hAnsiTheme="majorHAnsi" w:cstheme="majorHAnsi"/>
          <w:bCs/>
          <w:sz w:val="22"/>
          <w:szCs w:val="22"/>
        </w:rPr>
        <w:t xml:space="preserve"> </w:t>
      </w:r>
      <w:r w:rsidR="006E0993" w:rsidRPr="00863795">
        <w:rPr>
          <w:rFonts w:asciiTheme="majorHAnsi" w:hAnsiTheme="majorHAnsi" w:cstheme="majorHAnsi"/>
          <w:bCs/>
          <w:sz w:val="22"/>
          <w:szCs w:val="22"/>
        </w:rPr>
        <w:t>of the microfinance sector in Jordan. A “Design Document</w:t>
      </w:r>
      <w:r w:rsidR="006E0993" w:rsidRPr="000265BA">
        <w:rPr>
          <w:rFonts w:asciiTheme="majorHAnsi" w:hAnsiTheme="majorHAnsi" w:cstheme="majorHAnsi"/>
          <w:bCs/>
          <w:sz w:val="22"/>
          <w:szCs w:val="22"/>
        </w:rPr>
        <w:t xml:space="preserve">” </w:t>
      </w:r>
      <w:r w:rsidR="00467CBA" w:rsidRPr="000265BA">
        <w:rPr>
          <w:rFonts w:asciiTheme="majorHAnsi" w:hAnsiTheme="majorHAnsi" w:cstheme="majorHAnsi"/>
          <w:bCs/>
          <w:sz w:val="22"/>
          <w:szCs w:val="22"/>
        </w:rPr>
        <w:t>(Annex G – Description of New System Functionalities by Component)</w:t>
      </w:r>
      <w:r w:rsidR="0071027A" w:rsidRPr="000265BA">
        <w:rPr>
          <w:rFonts w:asciiTheme="majorHAnsi" w:hAnsiTheme="majorHAnsi" w:cstheme="majorHAnsi"/>
          <w:bCs/>
          <w:sz w:val="22"/>
          <w:szCs w:val="22"/>
        </w:rPr>
        <w:t>, a Quarterly Upload data format (Annex H) and Glossary (Ann</w:t>
      </w:r>
      <w:bookmarkStart w:id="2" w:name="_GoBack"/>
      <w:bookmarkEnd w:id="2"/>
      <w:r w:rsidR="0071027A" w:rsidRPr="000265BA">
        <w:rPr>
          <w:rFonts w:asciiTheme="majorHAnsi" w:hAnsiTheme="majorHAnsi" w:cstheme="majorHAnsi"/>
          <w:bCs/>
          <w:sz w:val="22"/>
          <w:szCs w:val="22"/>
        </w:rPr>
        <w:t>ex I)</w:t>
      </w:r>
      <w:r w:rsidR="0071027A" w:rsidRPr="00863795">
        <w:rPr>
          <w:rFonts w:asciiTheme="majorHAnsi" w:hAnsiTheme="majorHAnsi" w:cstheme="majorHAnsi"/>
          <w:bCs/>
          <w:sz w:val="22"/>
          <w:szCs w:val="22"/>
        </w:rPr>
        <w:t xml:space="preserve"> </w:t>
      </w:r>
      <w:r w:rsidR="006E0993" w:rsidRPr="00863795">
        <w:rPr>
          <w:rFonts w:asciiTheme="majorHAnsi" w:hAnsiTheme="majorHAnsi" w:cstheme="majorHAnsi"/>
          <w:bCs/>
          <w:sz w:val="22"/>
          <w:szCs w:val="22"/>
        </w:rPr>
        <w:t>w</w:t>
      </w:r>
      <w:r w:rsidR="0071027A" w:rsidRPr="00863795">
        <w:rPr>
          <w:rFonts w:asciiTheme="majorHAnsi" w:hAnsiTheme="majorHAnsi" w:cstheme="majorHAnsi"/>
          <w:bCs/>
          <w:sz w:val="22"/>
          <w:szCs w:val="22"/>
        </w:rPr>
        <w:t>ere</w:t>
      </w:r>
      <w:r w:rsidR="006E0993" w:rsidRPr="00863795">
        <w:rPr>
          <w:rFonts w:asciiTheme="majorHAnsi" w:hAnsiTheme="majorHAnsi" w:cstheme="majorHAnsi"/>
          <w:bCs/>
          <w:sz w:val="22"/>
          <w:szCs w:val="22"/>
        </w:rPr>
        <w:t xml:space="preserve"> developed to document the </w:t>
      </w:r>
      <w:proofErr w:type="gramStart"/>
      <w:r w:rsidR="006E0993" w:rsidRPr="00863795">
        <w:rPr>
          <w:rFonts w:asciiTheme="majorHAnsi" w:hAnsiTheme="majorHAnsi" w:cstheme="majorHAnsi"/>
          <w:bCs/>
          <w:sz w:val="22"/>
          <w:szCs w:val="22"/>
        </w:rPr>
        <w:t>aforementioned, and</w:t>
      </w:r>
      <w:proofErr w:type="gramEnd"/>
      <w:r w:rsidR="006E0993" w:rsidRPr="00863795">
        <w:rPr>
          <w:rFonts w:asciiTheme="majorHAnsi" w:hAnsiTheme="majorHAnsi" w:cstheme="majorHAnsi"/>
          <w:bCs/>
          <w:sz w:val="22"/>
          <w:szCs w:val="22"/>
        </w:rPr>
        <w:t xml:space="preserve"> serves as the basis of this RFP.</w:t>
      </w:r>
    </w:p>
    <w:p w14:paraId="2F156BCC" w14:textId="77777777" w:rsidR="00A76A85" w:rsidRPr="00863795" w:rsidRDefault="00A76A85" w:rsidP="00A76A85">
      <w:pPr>
        <w:jc w:val="both"/>
        <w:rPr>
          <w:rFonts w:asciiTheme="majorHAnsi" w:hAnsiTheme="majorHAnsi" w:cstheme="majorHAnsi"/>
          <w:bCs/>
          <w:sz w:val="22"/>
          <w:szCs w:val="22"/>
        </w:rPr>
      </w:pPr>
    </w:p>
    <w:p w14:paraId="4DBD5083" w14:textId="7D492DFD" w:rsidR="008642CB" w:rsidRPr="008F6D63" w:rsidRDefault="008642CB" w:rsidP="00F23686">
      <w:pPr>
        <w:pStyle w:val="Heading2"/>
        <w:numPr>
          <w:ilvl w:val="1"/>
          <w:numId w:val="32"/>
        </w:numPr>
        <w:spacing w:before="0"/>
        <w:rPr>
          <w:rFonts w:asciiTheme="majorHAnsi" w:hAnsiTheme="majorHAnsi" w:cstheme="majorHAnsi"/>
          <w:bCs/>
          <w:sz w:val="22"/>
          <w:szCs w:val="22"/>
        </w:rPr>
      </w:pPr>
      <w:bookmarkStart w:id="3" w:name="_Toc507411586"/>
      <w:r w:rsidRPr="008F6D63">
        <w:rPr>
          <w:rFonts w:asciiTheme="majorHAnsi" w:hAnsiTheme="majorHAnsi" w:cstheme="majorHAnsi"/>
          <w:bCs/>
          <w:sz w:val="22"/>
          <w:szCs w:val="22"/>
        </w:rPr>
        <w:t>O</w:t>
      </w:r>
      <w:r w:rsidR="00807985" w:rsidRPr="008F6D63">
        <w:rPr>
          <w:rFonts w:asciiTheme="majorHAnsi" w:hAnsiTheme="majorHAnsi" w:cstheme="majorHAnsi"/>
          <w:bCs/>
          <w:sz w:val="22"/>
          <w:szCs w:val="22"/>
        </w:rPr>
        <w:t>bjective</w:t>
      </w:r>
      <w:bookmarkEnd w:id="3"/>
      <w:r w:rsidR="00807985" w:rsidRPr="008F6D63">
        <w:rPr>
          <w:rFonts w:asciiTheme="majorHAnsi" w:hAnsiTheme="majorHAnsi" w:cstheme="majorHAnsi"/>
          <w:bCs/>
          <w:sz w:val="22"/>
          <w:szCs w:val="22"/>
        </w:rPr>
        <w:t xml:space="preserve"> </w:t>
      </w:r>
    </w:p>
    <w:p w14:paraId="72C69D42" w14:textId="0B5409F4" w:rsidR="00666A09" w:rsidRDefault="00666A09"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USAID LENS, on behalf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is seeking the services of a specialized vendor to</w:t>
      </w:r>
      <w:r w:rsidR="00943435" w:rsidRPr="00863795">
        <w:rPr>
          <w:rFonts w:asciiTheme="majorHAnsi" w:hAnsiTheme="majorHAnsi" w:cstheme="majorHAnsi"/>
          <w:bCs/>
          <w:sz w:val="22"/>
          <w:szCs w:val="22"/>
        </w:rPr>
        <w:t xml:space="preserve"> design, implement, operationalize and support a </w:t>
      </w:r>
      <w:r w:rsidR="00F02159" w:rsidRPr="00863795">
        <w:rPr>
          <w:rFonts w:asciiTheme="majorHAnsi" w:hAnsiTheme="majorHAnsi" w:cstheme="majorHAnsi"/>
          <w:bCs/>
          <w:sz w:val="22"/>
          <w:szCs w:val="22"/>
        </w:rPr>
        <w:t xml:space="preserve">new </w:t>
      </w:r>
      <w:r w:rsidR="00943435" w:rsidRPr="00863795">
        <w:rPr>
          <w:rFonts w:asciiTheme="majorHAnsi" w:hAnsiTheme="majorHAnsi" w:cstheme="majorHAnsi"/>
          <w:bCs/>
          <w:sz w:val="22"/>
          <w:szCs w:val="22"/>
        </w:rPr>
        <w:t>system</w:t>
      </w:r>
      <w:r w:rsidRPr="00863795">
        <w:rPr>
          <w:rFonts w:asciiTheme="majorHAnsi" w:hAnsiTheme="majorHAnsi" w:cstheme="majorHAnsi"/>
          <w:bCs/>
          <w:sz w:val="22"/>
          <w:szCs w:val="22"/>
        </w:rPr>
        <w:t xml:space="preserve"> </w:t>
      </w:r>
      <w:r w:rsidR="00943435" w:rsidRPr="00863795">
        <w:rPr>
          <w:rFonts w:asciiTheme="majorHAnsi" w:hAnsiTheme="majorHAnsi" w:cstheme="majorHAnsi"/>
          <w:bCs/>
          <w:sz w:val="22"/>
          <w:szCs w:val="22"/>
        </w:rPr>
        <w:t xml:space="preserve">that addresses the documented business needs and requirements, </w:t>
      </w:r>
      <w:r w:rsidR="00F02159" w:rsidRPr="00863795">
        <w:rPr>
          <w:rFonts w:asciiTheme="majorHAnsi" w:hAnsiTheme="majorHAnsi" w:cstheme="majorHAnsi"/>
          <w:bCs/>
          <w:sz w:val="22"/>
          <w:szCs w:val="22"/>
        </w:rPr>
        <w:t>as</w:t>
      </w:r>
      <w:r w:rsidR="00943435" w:rsidRPr="00863795">
        <w:rPr>
          <w:rFonts w:asciiTheme="majorHAnsi" w:hAnsiTheme="majorHAnsi" w:cstheme="majorHAnsi"/>
          <w:bCs/>
          <w:sz w:val="22"/>
          <w:szCs w:val="22"/>
        </w:rPr>
        <w:t xml:space="preserve"> described in this RFP</w:t>
      </w:r>
      <w:r w:rsidRPr="00863795">
        <w:rPr>
          <w:rFonts w:asciiTheme="majorHAnsi" w:hAnsiTheme="majorHAnsi" w:cstheme="majorHAnsi"/>
          <w:bCs/>
          <w:sz w:val="22"/>
          <w:szCs w:val="22"/>
        </w:rPr>
        <w:t xml:space="preserve">. </w:t>
      </w:r>
    </w:p>
    <w:p w14:paraId="320E9182" w14:textId="77777777" w:rsidR="00A76A85" w:rsidRPr="00863795" w:rsidRDefault="00A76A85" w:rsidP="00A76A85">
      <w:pPr>
        <w:jc w:val="both"/>
        <w:rPr>
          <w:rFonts w:asciiTheme="majorHAnsi" w:hAnsiTheme="majorHAnsi" w:cstheme="majorHAnsi"/>
          <w:bCs/>
          <w:sz w:val="22"/>
          <w:szCs w:val="22"/>
        </w:rPr>
      </w:pPr>
    </w:p>
    <w:p w14:paraId="488BEDDA" w14:textId="77050F1A" w:rsidR="001A27DE" w:rsidRDefault="00F02159"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The winning </w:t>
      </w:r>
      <w:r w:rsidR="00B840E1" w:rsidRPr="00863795">
        <w:rPr>
          <w:rFonts w:asciiTheme="majorHAnsi" w:hAnsiTheme="majorHAnsi" w:cstheme="majorHAnsi"/>
          <w:bCs/>
          <w:sz w:val="22"/>
          <w:szCs w:val="22"/>
        </w:rPr>
        <w:t>bidder</w:t>
      </w:r>
      <w:r w:rsidRPr="00863795">
        <w:rPr>
          <w:rFonts w:asciiTheme="majorHAnsi" w:hAnsiTheme="majorHAnsi" w:cstheme="majorHAnsi"/>
          <w:bCs/>
          <w:sz w:val="22"/>
          <w:szCs w:val="22"/>
        </w:rPr>
        <w:t xml:space="preserve"> is required to implement the new system utilizing a modular </w:t>
      </w:r>
      <w:r w:rsidR="00806CA3" w:rsidRPr="00863795">
        <w:rPr>
          <w:rFonts w:asciiTheme="majorHAnsi" w:hAnsiTheme="majorHAnsi" w:cstheme="majorHAnsi"/>
          <w:bCs/>
          <w:sz w:val="22"/>
          <w:szCs w:val="22"/>
        </w:rPr>
        <w:t xml:space="preserve">design </w:t>
      </w:r>
      <w:r w:rsidRPr="00863795">
        <w:rPr>
          <w:rFonts w:asciiTheme="majorHAnsi" w:hAnsiTheme="majorHAnsi" w:cstheme="majorHAnsi"/>
          <w:bCs/>
          <w:sz w:val="22"/>
          <w:szCs w:val="22"/>
        </w:rPr>
        <w:t>and</w:t>
      </w:r>
      <w:r w:rsidR="00806CA3" w:rsidRPr="00863795">
        <w:rPr>
          <w:rFonts w:asciiTheme="majorHAnsi" w:hAnsiTheme="majorHAnsi" w:cstheme="majorHAnsi"/>
          <w:bCs/>
          <w:sz w:val="22"/>
          <w:szCs w:val="22"/>
        </w:rPr>
        <w:t xml:space="preserve"> taking into consideration </w:t>
      </w:r>
      <w:proofErr w:type="spellStart"/>
      <w:r w:rsidR="00806CA3" w:rsidRPr="00863795">
        <w:rPr>
          <w:rFonts w:asciiTheme="majorHAnsi" w:hAnsiTheme="majorHAnsi" w:cstheme="majorHAnsi"/>
          <w:bCs/>
          <w:sz w:val="22"/>
          <w:szCs w:val="22"/>
        </w:rPr>
        <w:t>Tanmeyah’s</w:t>
      </w:r>
      <w:proofErr w:type="spellEnd"/>
      <w:r w:rsidR="00806CA3" w:rsidRPr="00863795">
        <w:rPr>
          <w:rFonts w:asciiTheme="majorHAnsi" w:hAnsiTheme="majorHAnsi" w:cstheme="majorHAnsi"/>
          <w:bCs/>
          <w:sz w:val="22"/>
          <w:szCs w:val="22"/>
        </w:rPr>
        <w:t xml:space="preserve"> </w:t>
      </w:r>
      <w:r w:rsidR="001F75FE" w:rsidRPr="00863795">
        <w:rPr>
          <w:rFonts w:asciiTheme="majorHAnsi" w:hAnsiTheme="majorHAnsi" w:cstheme="majorHAnsi"/>
          <w:bCs/>
          <w:sz w:val="22"/>
          <w:szCs w:val="22"/>
        </w:rPr>
        <w:t xml:space="preserve">other </w:t>
      </w:r>
      <w:r w:rsidR="00806CA3" w:rsidRPr="00863795">
        <w:rPr>
          <w:rFonts w:asciiTheme="majorHAnsi" w:hAnsiTheme="majorHAnsi" w:cstheme="majorHAnsi"/>
          <w:bCs/>
          <w:sz w:val="22"/>
          <w:szCs w:val="22"/>
        </w:rPr>
        <w:t xml:space="preserve">required functionalities and enhancements </w:t>
      </w:r>
      <w:r w:rsidR="001A27DE" w:rsidRPr="00863795">
        <w:rPr>
          <w:rFonts w:asciiTheme="majorHAnsi" w:hAnsiTheme="majorHAnsi" w:cstheme="majorHAnsi"/>
          <w:bCs/>
          <w:sz w:val="22"/>
          <w:szCs w:val="22"/>
        </w:rPr>
        <w:t>identified once the</w:t>
      </w:r>
      <w:r w:rsidR="00806CA3" w:rsidRPr="00863795">
        <w:rPr>
          <w:rFonts w:asciiTheme="majorHAnsi" w:hAnsiTheme="majorHAnsi" w:cstheme="majorHAnsi"/>
          <w:bCs/>
          <w:sz w:val="22"/>
          <w:szCs w:val="22"/>
        </w:rPr>
        <w:t xml:space="preserve"> project is commissioned.</w:t>
      </w:r>
      <w:r w:rsidRPr="00863795">
        <w:rPr>
          <w:rFonts w:asciiTheme="majorHAnsi" w:hAnsiTheme="majorHAnsi" w:cstheme="majorHAnsi"/>
          <w:bCs/>
          <w:sz w:val="22"/>
          <w:szCs w:val="22"/>
        </w:rPr>
        <w:t xml:space="preserve"> </w:t>
      </w:r>
    </w:p>
    <w:p w14:paraId="18215102" w14:textId="77777777" w:rsidR="00A76A85" w:rsidRPr="00863795" w:rsidRDefault="00A76A85" w:rsidP="00A76A85">
      <w:pPr>
        <w:jc w:val="both"/>
        <w:rPr>
          <w:rFonts w:asciiTheme="majorHAnsi" w:hAnsiTheme="majorHAnsi" w:cstheme="majorHAnsi"/>
          <w:bCs/>
          <w:sz w:val="22"/>
          <w:szCs w:val="22"/>
        </w:rPr>
      </w:pPr>
    </w:p>
    <w:p w14:paraId="361EEFE2" w14:textId="4D7B9F65" w:rsidR="003263F2" w:rsidRPr="00863795" w:rsidRDefault="00F02159" w:rsidP="00A76A85">
      <w:pPr>
        <w:jc w:val="both"/>
        <w:rPr>
          <w:rFonts w:asciiTheme="majorHAnsi" w:eastAsia="Calibri" w:hAnsiTheme="majorHAnsi" w:cstheme="majorHAnsi"/>
          <w:sz w:val="22"/>
          <w:szCs w:val="22"/>
        </w:rPr>
      </w:pPr>
      <w:r w:rsidRPr="00863795">
        <w:rPr>
          <w:rFonts w:asciiTheme="majorHAnsi" w:hAnsiTheme="majorHAnsi" w:cstheme="majorHAnsi"/>
          <w:bCs/>
          <w:sz w:val="22"/>
          <w:szCs w:val="22"/>
        </w:rPr>
        <w:t xml:space="preserve">The </w:t>
      </w:r>
      <w:r w:rsidR="001A27DE" w:rsidRPr="00863795">
        <w:rPr>
          <w:rFonts w:asciiTheme="majorHAnsi" w:hAnsiTheme="majorHAnsi" w:cstheme="majorHAnsi"/>
          <w:bCs/>
          <w:sz w:val="22"/>
          <w:szCs w:val="22"/>
        </w:rPr>
        <w:t xml:space="preserve">winning </w:t>
      </w:r>
      <w:r w:rsidR="00B840E1" w:rsidRPr="00863795">
        <w:rPr>
          <w:rFonts w:asciiTheme="majorHAnsi" w:hAnsiTheme="majorHAnsi" w:cstheme="majorHAnsi"/>
          <w:bCs/>
          <w:sz w:val="22"/>
          <w:szCs w:val="22"/>
        </w:rPr>
        <w:t>bidder</w:t>
      </w:r>
      <w:r w:rsidRPr="00863795">
        <w:rPr>
          <w:rFonts w:asciiTheme="majorHAnsi" w:hAnsiTheme="majorHAnsi" w:cstheme="majorHAnsi"/>
          <w:bCs/>
          <w:sz w:val="22"/>
          <w:szCs w:val="22"/>
        </w:rPr>
        <w:t xml:space="preserve"> must also, on behalf of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house the </w:t>
      </w:r>
      <w:r w:rsidR="001A27DE" w:rsidRPr="00863795">
        <w:rPr>
          <w:rFonts w:asciiTheme="majorHAnsi" w:hAnsiTheme="majorHAnsi" w:cstheme="majorHAnsi"/>
          <w:bCs/>
          <w:sz w:val="22"/>
          <w:szCs w:val="22"/>
        </w:rPr>
        <w:t xml:space="preserve">implemented </w:t>
      </w:r>
      <w:r w:rsidRPr="00863795">
        <w:rPr>
          <w:rFonts w:asciiTheme="majorHAnsi" w:hAnsiTheme="majorHAnsi" w:cstheme="majorHAnsi"/>
          <w:bCs/>
          <w:sz w:val="22"/>
          <w:szCs w:val="22"/>
        </w:rPr>
        <w:t xml:space="preserve">system using a secured, highly available and robust infrastructure/cloud services and </w:t>
      </w:r>
      <w:r w:rsidR="006A25A8" w:rsidRPr="00863795">
        <w:rPr>
          <w:rFonts w:asciiTheme="majorHAnsi" w:hAnsiTheme="majorHAnsi" w:cstheme="majorHAnsi"/>
          <w:bCs/>
          <w:sz w:val="22"/>
          <w:szCs w:val="22"/>
        </w:rPr>
        <w:t>provide</w:t>
      </w:r>
      <w:r w:rsidRPr="00863795">
        <w:rPr>
          <w:rFonts w:asciiTheme="majorHAnsi" w:hAnsiTheme="majorHAnsi" w:cstheme="majorHAnsi"/>
          <w:bCs/>
          <w:sz w:val="22"/>
          <w:szCs w:val="22"/>
        </w:rPr>
        <w:t xml:space="preserve"> support services</w:t>
      </w:r>
      <w:r w:rsidR="006A25A8" w:rsidRPr="00863795">
        <w:rPr>
          <w:rFonts w:asciiTheme="majorHAnsi" w:hAnsiTheme="majorHAnsi" w:cstheme="majorHAnsi"/>
          <w:bCs/>
          <w:sz w:val="22"/>
          <w:szCs w:val="22"/>
        </w:rPr>
        <w:t>,</w:t>
      </w:r>
      <w:r w:rsidRPr="00863795">
        <w:rPr>
          <w:rFonts w:asciiTheme="majorHAnsi" w:hAnsiTheme="majorHAnsi" w:cstheme="majorHAnsi"/>
          <w:bCs/>
          <w:sz w:val="22"/>
          <w:szCs w:val="22"/>
        </w:rPr>
        <w:t xml:space="preserve"> after implementation</w:t>
      </w:r>
      <w:r w:rsidR="006A25A8" w:rsidRPr="00863795">
        <w:rPr>
          <w:rFonts w:asciiTheme="majorHAnsi" w:hAnsiTheme="majorHAnsi" w:cstheme="majorHAnsi"/>
          <w:bCs/>
          <w:sz w:val="22"/>
          <w:szCs w:val="22"/>
        </w:rPr>
        <w:t>,</w:t>
      </w:r>
      <w:r w:rsidRPr="00863795">
        <w:rPr>
          <w:rFonts w:asciiTheme="majorHAnsi" w:hAnsiTheme="majorHAnsi" w:cstheme="majorHAnsi"/>
          <w:bCs/>
          <w:sz w:val="22"/>
          <w:szCs w:val="22"/>
        </w:rPr>
        <w:t xml:space="preserve"> to </w:t>
      </w:r>
      <w:proofErr w:type="spellStart"/>
      <w:r w:rsidRPr="00863795">
        <w:rPr>
          <w:rFonts w:asciiTheme="majorHAnsi" w:hAnsiTheme="majorHAnsi" w:cstheme="majorHAnsi"/>
          <w:bCs/>
          <w:sz w:val="22"/>
          <w:szCs w:val="22"/>
        </w:rPr>
        <w:t>Tanm</w:t>
      </w:r>
      <w:r w:rsidR="005E5178" w:rsidRPr="00863795">
        <w:rPr>
          <w:rFonts w:asciiTheme="majorHAnsi" w:hAnsiTheme="majorHAnsi" w:cstheme="majorHAnsi"/>
          <w:bCs/>
          <w:sz w:val="22"/>
          <w:szCs w:val="22"/>
        </w:rPr>
        <w:t>e</w:t>
      </w:r>
      <w:r w:rsidRPr="00863795">
        <w:rPr>
          <w:rFonts w:asciiTheme="majorHAnsi" w:hAnsiTheme="majorHAnsi" w:cstheme="majorHAnsi"/>
          <w:bCs/>
          <w:sz w:val="22"/>
          <w:szCs w:val="22"/>
        </w:rPr>
        <w:t>yah</w:t>
      </w:r>
      <w:proofErr w:type="spellEnd"/>
      <w:r w:rsidRPr="00863795">
        <w:rPr>
          <w:rFonts w:asciiTheme="majorHAnsi" w:hAnsiTheme="majorHAnsi" w:cstheme="majorHAnsi"/>
          <w:bCs/>
          <w:sz w:val="22"/>
          <w:szCs w:val="22"/>
        </w:rPr>
        <w:t xml:space="preserve"> and </w:t>
      </w:r>
      <w:r w:rsidR="00492E9C" w:rsidRPr="00863795">
        <w:rPr>
          <w:rFonts w:asciiTheme="majorHAnsi" w:hAnsiTheme="majorHAnsi" w:cstheme="majorHAnsi"/>
          <w:bCs/>
          <w:sz w:val="22"/>
          <w:szCs w:val="22"/>
        </w:rPr>
        <w:t xml:space="preserve">member </w:t>
      </w:r>
      <w:r w:rsidRPr="00863795">
        <w:rPr>
          <w:rFonts w:asciiTheme="majorHAnsi" w:hAnsiTheme="majorHAnsi" w:cstheme="majorHAnsi"/>
          <w:bCs/>
          <w:sz w:val="22"/>
          <w:szCs w:val="22"/>
        </w:rPr>
        <w:t>MFIs.</w:t>
      </w:r>
      <w:r w:rsidR="003263F2" w:rsidRPr="00863795">
        <w:rPr>
          <w:rFonts w:asciiTheme="majorHAnsi" w:hAnsiTheme="majorHAnsi" w:cstheme="majorHAnsi"/>
          <w:bCs/>
          <w:sz w:val="22"/>
          <w:szCs w:val="22"/>
        </w:rPr>
        <w:t xml:space="preserve"> </w:t>
      </w:r>
      <w:r w:rsidR="003263F2" w:rsidRPr="00863795">
        <w:rPr>
          <w:rFonts w:asciiTheme="majorHAnsi" w:eastAsia="Calibri" w:hAnsiTheme="majorHAnsi" w:cstheme="majorHAnsi"/>
          <w:sz w:val="22"/>
          <w:szCs w:val="22"/>
        </w:rPr>
        <w:t>Features of the portal and database include</w:t>
      </w:r>
      <w:r w:rsidR="00A76A85">
        <w:rPr>
          <w:rFonts w:asciiTheme="majorHAnsi" w:eastAsia="Calibri" w:hAnsiTheme="majorHAnsi" w:cstheme="majorHAnsi"/>
          <w:sz w:val="22"/>
          <w:szCs w:val="22"/>
        </w:rPr>
        <w:t>:</w:t>
      </w:r>
    </w:p>
    <w:p w14:paraId="0CF3D50D" w14:textId="77777777" w:rsidR="003263F2" w:rsidRPr="00863795" w:rsidRDefault="003263F2" w:rsidP="00F23686">
      <w:pPr>
        <w:numPr>
          <w:ilvl w:val="0"/>
          <w:numId w:val="18"/>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 xml:space="preserve">The web portal administration will be handled by TANMEYAH. </w:t>
      </w:r>
    </w:p>
    <w:p w14:paraId="0140FD63" w14:textId="0ECAD07E" w:rsidR="003263F2" w:rsidRPr="00863795" w:rsidRDefault="003263F2" w:rsidP="00F23686">
      <w:pPr>
        <w:numPr>
          <w:ilvl w:val="0"/>
          <w:numId w:val="18"/>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The MFI Industry portal should be a GIS, GUI and Data driven portal.</w:t>
      </w:r>
    </w:p>
    <w:p w14:paraId="35457224" w14:textId="77777777" w:rsidR="003263F2" w:rsidRPr="00863795" w:rsidRDefault="003263F2" w:rsidP="00F23686">
      <w:pPr>
        <w:numPr>
          <w:ilvl w:val="0"/>
          <w:numId w:val="18"/>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Be web based on-line portal hosted in a cloud, in a Jordanian data center</w:t>
      </w:r>
    </w:p>
    <w:p w14:paraId="4438AB3E" w14:textId="77777777" w:rsidR="003263F2" w:rsidRPr="00863795" w:rsidRDefault="003263F2" w:rsidP="00F23686">
      <w:pPr>
        <w:numPr>
          <w:ilvl w:val="0"/>
          <w:numId w:val="18"/>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Display updated operational and financial information from the MFIs</w:t>
      </w:r>
    </w:p>
    <w:p w14:paraId="4D0E3889" w14:textId="63D6B939" w:rsidR="003263F2" w:rsidRDefault="003263F2" w:rsidP="00F23686">
      <w:pPr>
        <w:numPr>
          <w:ilvl w:val="0"/>
          <w:numId w:val="18"/>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Produce meaningful insights to the sector and to highlight new opportunities for MFIs to increase their outreach</w:t>
      </w:r>
    </w:p>
    <w:p w14:paraId="3F8CA409" w14:textId="2A717A40" w:rsidR="00A379B8" w:rsidRDefault="00A379B8" w:rsidP="00A76A85">
      <w:p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p>
    <w:p w14:paraId="5E6BAF28" w14:textId="61DDFEF0" w:rsidR="00A379B8" w:rsidRPr="00863795" w:rsidRDefault="00A379B8" w:rsidP="00A76A85">
      <w:p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A379B8">
        <w:rPr>
          <w:rFonts w:asciiTheme="majorHAnsi" w:eastAsia="Calibri" w:hAnsiTheme="majorHAnsi" w:cstheme="majorHAnsi"/>
          <w:sz w:val="22"/>
          <w:szCs w:val="22"/>
        </w:rPr>
        <w:t xml:space="preserve">The USAID LENS Project anticipates awarding a fixed price contract for the implementation of this program with an estimated cost not exceeding JD 150,000. Revealing the estimated cost ceiling does </w:t>
      </w:r>
      <w:r w:rsidR="008F6D63">
        <w:rPr>
          <w:rFonts w:asciiTheme="majorHAnsi" w:eastAsia="Calibri" w:hAnsiTheme="majorHAnsi" w:cstheme="majorHAnsi"/>
          <w:sz w:val="22"/>
          <w:szCs w:val="22"/>
        </w:rPr>
        <w:t xml:space="preserve">not mean Bidder </w:t>
      </w:r>
      <w:r w:rsidRPr="00A379B8">
        <w:rPr>
          <w:rFonts w:asciiTheme="majorHAnsi" w:eastAsia="Calibri" w:hAnsiTheme="majorHAnsi" w:cstheme="majorHAnsi"/>
          <w:sz w:val="22"/>
          <w:szCs w:val="22"/>
        </w:rPr>
        <w:t>should strive to meet this maximum amount. Bidders must propose costs they believe are realistic and reasonable for the work</w:t>
      </w:r>
    </w:p>
    <w:p w14:paraId="37F0AAC0" w14:textId="557FE45C" w:rsidR="002A2155" w:rsidRPr="008F6D63" w:rsidRDefault="00807985" w:rsidP="00F23686">
      <w:pPr>
        <w:pStyle w:val="Heading2"/>
        <w:numPr>
          <w:ilvl w:val="1"/>
          <w:numId w:val="32"/>
        </w:numPr>
        <w:spacing w:before="0"/>
        <w:rPr>
          <w:rFonts w:asciiTheme="majorHAnsi" w:hAnsiTheme="majorHAnsi" w:cstheme="majorHAnsi"/>
          <w:bCs/>
          <w:sz w:val="22"/>
          <w:szCs w:val="22"/>
        </w:rPr>
      </w:pPr>
      <w:bookmarkStart w:id="4" w:name="_Toc507411587"/>
      <w:r w:rsidRPr="008F6D63">
        <w:rPr>
          <w:rFonts w:asciiTheme="majorHAnsi" w:hAnsiTheme="majorHAnsi" w:cstheme="majorHAnsi"/>
          <w:bCs/>
          <w:sz w:val="22"/>
          <w:szCs w:val="22"/>
        </w:rPr>
        <w:lastRenderedPageBreak/>
        <w:t>Required System Overview</w:t>
      </w:r>
      <w:bookmarkEnd w:id="4"/>
      <w:r w:rsidRPr="008F6D63">
        <w:rPr>
          <w:rFonts w:asciiTheme="majorHAnsi" w:hAnsiTheme="majorHAnsi" w:cstheme="majorHAnsi"/>
          <w:bCs/>
          <w:sz w:val="22"/>
          <w:szCs w:val="22"/>
        </w:rPr>
        <w:t xml:space="preserve"> </w:t>
      </w:r>
    </w:p>
    <w:p w14:paraId="26D35334" w14:textId="1AA9B897" w:rsidR="001A27DE" w:rsidRDefault="001A27DE"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The </w:t>
      </w:r>
      <w:r w:rsidR="005A082D" w:rsidRPr="00863795">
        <w:rPr>
          <w:rFonts w:asciiTheme="majorHAnsi" w:hAnsiTheme="majorHAnsi" w:cstheme="majorHAnsi"/>
          <w:bCs/>
          <w:sz w:val="22"/>
          <w:szCs w:val="22"/>
        </w:rPr>
        <w:t>required</w:t>
      </w:r>
      <w:r w:rsidRPr="00863795">
        <w:rPr>
          <w:rFonts w:asciiTheme="majorHAnsi" w:hAnsiTheme="majorHAnsi" w:cstheme="majorHAnsi"/>
          <w:bCs/>
          <w:sz w:val="22"/>
          <w:szCs w:val="22"/>
        </w:rPr>
        <w:t xml:space="preserve"> system will work as an information repository for the microfinance sector in Jordan and serving different stakeholders within the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network (e.g. MFIs) as well as external stakeholders with different visibility </w:t>
      </w:r>
      <w:r w:rsidR="005A082D" w:rsidRPr="00863795">
        <w:rPr>
          <w:rFonts w:asciiTheme="majorHAnsi" w:hAnsiTheme="majorHAnsi" w:cstheme="majorHAnsi"/>
          <w:bCs/>
          <w:sz w:val="22"/>
          <w:szCs w:val="22"/>
        </w:rPr>
        <w:t xml:space="preserve">and access </w:t>
      </w:r>
      <w:r w:rsidRPr="00863795">
        <w:rPr>
          <w:rFonts w:asciiTheme="majorHAnsi" w:hAnsiTheme="majorHAnsi" w:cstheme="majorHAnsi"/>
          <w:bCs/>
          <w:sz w:val="22"/>
          <w:szCs w:val="22"/>
        </w:rPr>
        <w:t>levels awarded for the different stakeholders.</w:t>
      </w:r>
    </w:p>
    <w:p w14:paraId="7C1B3ACA" w14:textId="77777777" w:rsidR="00A76A85" w:rsidRPr="00863795" w:rsidRDefault="00A76A85" w:rsidP="00A76A85">
      <w:pPr>
        <w:jc w:val="both"/>
        <w:rPr>
          <w:rFonts w:asciiTheme="majorHAnsi" w:hAnsiTheme="majorHAnsi" w:cstheme="majorHAnsi"/>
          <w:bCs/>
          <w:sz w:val="22"/>
          <w:szCs w:val="22"/>
        </w:rPr>
      </w:pPr>
    </w:p>
    <w:p w14:paraId="142BC85C" w14:textId="50C55F27" w:rsidR="001A27DE" w:rsidRDefault="001A27DE"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The system will mainly depend made available for analysis and reporting, as well as institutional </w:t>
      </w:r>
      <w:r w:rsidR="005A082D" w:rsidRPr="00863795">
        <w:rPr>
          <w:rFonts w:asciiTheme="majorHAnsi" w:hAnsiTheme="majorHAnsi" w:cstheme="majorHAnsi"/>
          <w:bCs/>
          <w:sz w:val="22"/>
          <w:szCs w:val="22"/>
        </w:rPr>
        <w:t>information</w:t>
      </w:r>
      <w:r w:rsidRPr="00863795">
        <w:rPr>
          <w:rFonts w:asciiTheme="majorHAnsi" w:hAnsiTheme="majorHAnsi" w:cstheme="majorHAnsi"/>
          <w:bCs/>
          <w:sz w:val="22"/>
          <w:szCs w:val="22"/>
        </w:rPr>
        <w:t xml:space="preserve"> </w:t>
      </w:r>
      <w:r w:rsidR="005A082D" w:rsidRPr="00863795">
        <w:rPr>
          <w:rFonts w:asciiTheme="majorHAnsi" w:hAnsiTheme="majorHAnsi" w:cstheme="majorHAnsi"/>
          <w:bCs/>
          <w:sz w:val="22"/>
          <w:szCs w:val="22"/>
        </w:rPr>
        <w:t xml:space="preserve">provided by MFIs. Furthermore, </w:t>
      </w:r>
      <w:proofErr w:type="spellStart"/>
      <w:r w:rsidR="005A082D" w:rsidRPr="00863795">
        <w:rPr>
          <w:rFonts w:asciiTheme="majorHAnsi" w:hAnsiTheme="majorHAnsi" w:cstheme="majorHAnsi"/>
          <w:bCs/>
          <w:sz w:val="22"/>
          <w:szCs w:val="22"/>
        </w:rPr>
        <w:t>Tanmeyah</w:t>
      </w:r>
      <w:proofErr w:type="spellEnd"/>
      <w:r w:rsidR="005A082D" w:rsidRPr="00863795">
        <w:rPr>
          <w:rFonts w:asciiTheme="majorHAnsi" w:hAnsiTheme="majorHAnsi" w:cstheme="majorHAnsi"/>
          <w:bCs/>
          <w:sz w:val="22"/>
          <w:szCs w:val="22"/>
        </w:rPr>
        <w:t xml:space="preserve"> will also utilize the system to gather information and documents from different </w:t>
      </w:r>
      <w:r w:rsidR="00012C52" w:rsidRPr="00863795">
        <w:rPr>
          <w:rFonts w:asciiTheme="majorHAnsi" w:hAnsiTheme="majorHAnsi" w:cstheme="majorHAnsi"/>
          <w:bCs/>
          <w:sz w:val="22"/>
          <w:szCs w:val="22"/>
        </w:rPr>
        <w:t>third-party</w:t>
      </w:r>
      <w:r w:rsidR="005A082D" w:rsidRPr="00863795">
        <w:rPr>
          <w:rFonts w:asciiTheme="majorHAnsi" w:hAnsiTheme="majorHAnsi" w:cstheme="majorHAnsi"/>
          <w:bCs/>
          <w:sz w:val="22"/>
          <w:szCs w:val="22"/>
        </w:rPr>
        <w:t xml:space="preserve"> resources and stored in the system to be made available to the </w:t>
      </w:r>
      <w:proofErr w:type="spellStart"/>
      <w:r w:rsidR="005A082D" w:rsidRPr="00863795">
        <w:rPr>
          <w:rFonts w:asciiTheme="majorHAnsi" w:hAnsiTheme="majorHAnsi" w:cstheme="majorHAnsi"/>
          <w:bCs/>
          <w:sz w:val="22"/>
          <w:szCs w:val="22"/>
        </w:rPr>
        <w:t>Tanmeyah</w:t>
      </w:r>
      <w:proofErr w:type="spellEnd"/>
      <w:r w:rsidR="005A082D" w:rsidRPr="00863795">
        <w:rPr>
          <w:rFonts w:asciiTheme="majorHAnsi" w:hAnsiTheme="majorHAnsi" w:cstheme="majorHAnsi"/>
          <w:bCs/>
          <w:sz w:val="22"/>
          <w:szCs w:val="22"/>
        </w:rPr>
        <w:t xml:space="preserve"> members (e.g. global industry reports).</w:t>
      </w:r>
    </w:p>
    <w:p w14:paraId="3EE02C3E" w14:textId="77777777" w:rsidR="00A76A85" w:rsidRPr="00863795" w:rsidRDefault="00A76A85" w:rsidP="00A76A85">
      <w:pPr>
        <w:jc w:val="both"/>
        <w:rPr>
          <w:rFonts w:asciiTheme="majorHAnsi" w:hAnsiTheme="majorHAnsi" w:cstheme="majorHAnsi"/>
          <w:bCs/>
          <w:sz w:val="22"/>
          <w:szCs w:val="22"/>
        </w:rPr>
      </w:pPr>
    </w:p>
    <w:p w14:paraId="6B620987" w14:textId="3E4E6593" w:rsidR="00BB3869" w:rsidRPr="00863795" w:rsidRDefault="00BB3869" w:rsidP="00A76A85">
      <w:pPr>
        <w:jc w:val="both"/>
        <w:rPr>
          <w:rFonts w:asciiTheme="majorHAnsi" w:hAnsiTheme="majorHAnsi" w:cstheme="majorHAnsi"/>
          <w:bCs/>
          <w:sz w:val="22"/>
          <w:szCs w:val="22"/>
        </w:rPr>
      </w:pPr>
      <w:r w:rsidRPr="00863795">
        <w:rPr>
          <w:rFonts w:asciiTheme="majorHAnsi" w:hAnsiTheme="majorHAnsi" w:cstheme="majorHAnsi"/>
          <w:bCs/>
          <w:sz w:val="22"/>
          <w:szCs w:val="22"/>
        </w:rPr>
        <w:t xml:space="preserve">MFI industry database will consist of a front-end web portal and an advanced Relational Database Management System (RDBMS) in the backend. The database will be hosted by a third-party data center in a centralized server, and the web portal administered by </w:t>
      </w:r>
      <w:proofErr w:type="spellStart"/>
      <w:r w:rsidRPr="00863795">
        <w:rPr>
          <w:rFonts w:asciiTheme="majorHAnsi" w:hAnsiTheme="majorHAnsi" w:cstheme="majorHAnsi"/>
          <w:bCs/>
          <w:sz w:val="22"/>
          <w:szCs w:val="22"/>
        </w:rPr>
        <w:t>Tanmeyah</w:t>
      </w:r>
      <w:proofErr w:type="spellEnd"/>
      <w:r w:rsidRPr="00863795">
        <w:rPr>
          <w:rFonts w:asciiTheme="majorHAnsi" w:hAnsiTheme="majorHAnsi" w:cstheme="majorHAnsi"/>
          <w:bCs/>
          <w:sz w:val="22"/>
          <w:szCs w:val="22"/>
        </w:rPr>
        <w:t xml:space="preserve">. </w:t>
      </w:r>
    </w:p>
    <w:p w14:paraId="387AC102" w14:textId="77777777" w:rsidR="00BB3869" w:rsidRPr="00863795" w:rsidRDefault="00BB3869" w:rsidP="00A76A85">
      <w:pPr>
        <w:contextualSpacing/>
        <w:jc w:val="both"/>
        <w:rPr>
          <w:rFonts w:asciiTheme="majorHAnsi" w:hAnsiTheme="majorHAnsi" w:cstheme="majorHAnsi"/>
          <w:sz w:val="22"/>
          <w:szCs w:val="22"/>
        </w:rPr>
      </w:pPr>
    </w:p>
    <w:p w14:paraId="2BF6A56F" w14:textId="77777777" w:rsidR="003263F2" w:rsidRPr="00863795" w:rsidRDefault="00BB3869" w:rsidP="00A76A85">
      <w:pPr>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The database and centralized web portal will help in sharing various management information reports and key performance indicators. It will provide monthly/quarterly trends on key operational and financial indicators of the microfinance industry at pan-Jordanian and governorates level. </w:t>
      </w:r>
    </w:p>
    <w:p w14:paraId="02AD7646" w14:textId="77777777" w:rsidR="003263F2" w:rsidRPr="00863795" w:rsidRDefault="003263F2" w:rsidP="00A76A85">
      <w:pPr>
        <w:contextualSpacing/>
        <w:jc w:val="both"/>
        <w:rPr>
          <w:rFonts w:asciiTheme="majorHAnsi" w:hAnsiTheme="majorHAnsi" w:cstheme="majorHAnsi"/>
          <w:sz w:val="22"/>
          <w:szCs w:val="22"/>
        </w:rPr>
      </w:pPr>
    </w:p>
    <w:p w14:paraId="0CDF73BF" w14:textId="0F386CAA" w:rsidR="00BB3869" w:rsidRPr="00863795" w:rsidRDefault="00BB3869" w:rsidP="00A76A85">
      <w:pPr>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Some of the expected advantages include: </w:t>
      </w:r>
    </w:p>
    <w:p w14:paraId="7C16C08E" w14:textId="77777777"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Effective communication and increased visibility on the role the sector plays in national economic growth.</w:t>
      </w:r>
    </w:p>
    <w:p w14:paraId="0FE614AE" w14:textId="77777777"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An easy way to proactively engage between internal and external stakeholders.</w:t>
      </w:r>
    </w:p>
    <w:p w14:paraId="08B40BE4" w14:textId="77777777" w:rsidR="00BB3869" w:rsidRPr="00863795" w:rsidRDefault="00BB3869" w:rsidP="00F23686">
      <w:pPr>
        <w:numPr>
          <w:ilvl w:val="0"/>
          <w:numId w:val="17"/>
        </w:numPr>
        <w:pBdr>
          <w:top w:val="nil"/>
          <w:left w:val="nil"/>
          <w:bottom w:val="nil"/>
          <w:right w:val="nil"/>
          <w:between w:val="nil"/>
        </w:pBdr>
        <w:shd w:val="clear" w:color="auto" w:fill="FFFFFF"/>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Reports and analysis that can be brought to the attention of government, regulators, bankers, investors, businesses, or the </w:t>
      </w:r>
      <w:proofErr w:type="gramStart"/>
      <w:r w:rsidRPr="00863795">
        <w:rPr>
          <w:rFonts w:asciiTheme="majorHAnsi" w:hAnsiTheme="majorHAnsi" w:cstheme="majorHAnsi"/>
          <w:sz w:val="22"/>
          <w:szCs w:val="22"/>
        </w:rPr>
        <w:t>general public</w:t>
      </w:r>
      <w:proofErr w:type="gramEnd"/>
      <w:r w:rsidRPr="00863795">
        <w:rPr>
          <w:rFonts w:asciiTheme="majorHAnsi" w:hAnsiTheme="majorHAnsi" w:cstheme="majorHAnsi"/>
          <w:sz w:val="22"/>
          <w:szCs w:val="22"/>
        </w:rPr>
        <w:t>.</w:t>
      </w:r>
    </w:p>
    <w:p w14:paraId="7E38D189" w14:textId="77777777"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Healthy competition and transparency among MFIs. </w:t>
      </w:r>
    </w:p>
    <w:p w14:paraId="64CB7F4F" w14:textId="77777777"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It can promote the government’s financial inclusion initiatives i.e. publishing of the National Financial Inclusion Strategy.</w:t>
      </w:r>
    </w:p>
    <w:p w14:paraId="6DDFF45B" w14:textId="77777777"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Clear data sets will simplify investment opportunities for domestic and foreign investors </w:t>
      </w:r>
    </w:p>
    <w:p w14:paraId="43AE2E29" w14:textId="3C3D2C33" w:rsidR="00BB3869" w:rsidRPr="0086379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The portal will act as an information hub and resource </w:t>
      </w:r>
      <w:r w:rsidR="00130742" w:rsidRPr="00863795">
        <w:rPr>
          <w:rFonts w:asciiTheme="majorHAnsi" w:hAnsiTheme="majorHAnsi" w:cstheme="majorHAnsi"/>
          <w:sz w:val="22"/>
          <w:szCs w:val="22"/>
        </w:rPr>
        <w:t>center</w:t>
      </w:r>
      <w:r w:rsidRPr="00863795">
        <w:rPr>
          <w:rFonts w:asciiTheme="majorHAnsi" w:hAnsiTheme="majorHAnsi" w:cstheme="majorHAnsi"/>
          <w:sz w:val="22"/>
          <w:szCs w:val="22"/>
        </w:rPr>
        <w:t xml:space="preserve"> for the sector</w:t>
      </w:r>
    </w:p>
    <w:p w14:paraId="609B9589" w14:textId="0C10707F" w:rsidR="00BB3869" w:rsidRPr="00A76A85" w:rsidRDefault="00BB3869" w:rsidP="00F23686">
      <w:pPr>
        <w:numPr>
          <w:ilvl w:val="0"/>
          <w:numId w:val="17"/>
        </w:numPr>
        <w:pBdr>
          <w:top w:val="nil"/>
          <w:left w:val="nil"/>
          <w:bottom w:val="nil"/>
          <w:right w:val="nil"/>
          <w:between w:val="nil"/>
        </w:pBdr>
        <w:spacing w:line="259" w:lineRule="auto"/>
        <w:contextualSpacing/>
        <w:jc w:val="both"/>
        <w:rPr>
          <w:rFonts w:asciiTheme="majorHAnsi" w:hAnsiTheme="majorHAnsi" w:cstheme="majorHAnsi"/>
          <w:bCs/>
          <w:sz w:val="22"/>
          <w:szCs w:val="22"/>
        </w:rPr>
      </w:pPr>
      <w:r w:rsidRPr="008F6D63">
        <w:rPr>
          <w:rFonts w:asciiTheme="majorHAnsi" w:hAnsiTheme="majorHAnsi" w:cstheme="majorHAnsi"/>
          <w:sz w:val="22"/>
          <w:szCs w:val="22"/>
        </w:rPr>
        <w:t xml:space="preserve">The database will provide options to upload various third-party data from financial sector and government departments. This would provide an opportunity for MFIs to expand their outreach and provide better financial services </w:t>
      </w:r>
    </w:p>
    <w:p w14:paraId="6DB86910" w14:textId="77777777" w:rsidR="00A76A85" w:rsidRPr="008F6D63" w:rsidRDefault="00A76A85" w:rsidP="00A76A85">
      <w:pPr>
        <w:pBdr>
          <w:top w:val="nil"/>
          <w:left w:val="nil"/>
          <w:bottom w:val="nil"/>
          <w:right w:val="nil"/>
          <w:between w:val="nil"/>
        </w:pBdr>
        <w:spacing w:line="259" w:lineRule="auto"/>
        <w:ind w:left="1080"/>
        <w:contextualSpacing/>
        <w:jc w:val="both"/>
        <w:rPr>
          <w:rFonts w:asciiTheme="majorHAnsi" w:hAnsiTheme="majorHAnsi" w:cstheme="majorHAnsi"/>
          <w:bCs/>
          <w:sz w:val="22"/>
          <w:szCs w:val="22"/>
        </w:rPr>
      </w:pPr>
    </w:p>
    <w:p w14:paraId="7F9032CF" w14:textId="75F50A10" w:rsidR="00BB3869" w:rsidRPr="008F6D63" w:rsidRDefault="00BB3869" w:rsidP="00F23686">
      <w:pPr>
        <w:pStyle w:val="Heading2"/>
        <w:numPr>
          <w:ilvl w:val="1"/>
          <w:numId w:val="32"/>
        </w:numPr>
        <w:pBdr>
          <w:top w:val="nil"/>
          <w:left w:val="nil"/>
          <w:bottom w:val="nil"/>
          <w:right w:val="nil"/>
          <w:between w:val="nil"/>
        </w:pBdr>
        <w:spacing w:before="0" w:line="259" w:lineRule="auto"/>
        <w:rPr>
          <w:rFonts w:asciiTheme="majorHAnsi" w:hAnsiTheme="majorHAnsi" w:cstheme="majorHAnsi"/>
          <w:bCs/>
          <w:sz w:val="22"/>
          <w:szCs w:val="22"/>
        </w:rPr>
      </w:pPr>
      <w:bookmarkStart w:id="5" w:name="_Toc507325226"/>
      <w:bookmarkStart w:id="6" w:name="_Toc507411588"/>
      <w:r w:rsidRPr="008F6D63">
        <w:rPr>
          <w:rFonts w:asciiTheme="majorHAnsi" w:hAnsiTheme="majorHAnsi" w:cstheme="majorHAnsi"/>
          <w:bCs/>
          <w:sz w:val="22"/>
          <w:szCs w:val="22"/>
        </w:rPr>
        <w:t>Regulatory Aspects of the Portal</w:t>
      </w:r>
      <w:bookmarkEnd w:id="5"/>
      <w:bookmarkEnd w:id="6"/>
      <w:r w:rsidRPr="008F6D63">
        <w:rPr>
          <w:rFonts w:asciiTheme="majorHAnsi" w:hAnsiTheme="majorHAnsi" w:cstheme="majorHAnsi"/>
          <w:bCs/>
          <w:sz w:val="22"/>
          <w:szCs w:val="22"/>
        </w:rPr>
        <w:t xml:space="preserve"> </w:t>
      </w:r>
    </w:p>
    <w:p w14:paraId="7F8FEA42" w14:textId="7411F4D7" w:rsidR="00BA3FE6"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Microfinance Industry portal and its features </w:t>
      </w:r>
      <w:proofErr w:type="gramStart"/>
      <w:r w:rsidRPr="00863795">
        <w:rPr>
          <w:rFonts w:asciiTheme="majorHAnsi" w:hAnsiTheme="majorHAnsi" w:cstheme="majorHAnsi"/>
          <w:b w:val="0"/>
          <w:i w:val="0"/>
          <w:sz w:val="22"/>
          <w:szCs w:val="22"/>
        </w:rPr>
        <w:t>has to</w:t>
      </w:r>
      <w:proofErr w:type="gramEnd"/>
      <w:r w:rsidRPr="00863795">
        <w:rPr>
          <w:rFonts w:asciiTheme="majorHAnsi" w:hAnsiTheme="majorHAnsi" w:cstheme="majorHAnsi"/>
          <w:b w:val="0"/>
          <w:i w:val="0"/>
          <w:sz w:val="22"/>
          <w:szCs w:val="22"/>
        </w:rPr>
        <w:t xml:space="preserve"> be aligned to the rules given in Bylaw No. (5) of the year 2015 Microfinance Companies bylaw promulgated pursuant to Paragraph (G) of Article (12) and Article (65) of the Central Bank of Jordan Law No. (23) of the year 1971.</w:t>
      </w:r>
      <w:r w:rsidRPr="00863795">
        <w:rPr>
          <w:rFonts w:asciiTheme="majorHAnsi" w:hAnsiTheme="majorHAnsi" w:cstheme="majorHAnsi"/>
          <w:b w:val="0"/>
          <w:i w:val="0"/>
          <w:sz w:val="22"/>
          <w:szCs w:val="22"/>
          <w:vertAlign w:val="superscript"/>
        </w:rPr>
        <w:footnoteReference w:id="2"/>
      </w:r>
    </w:p>
    <w:p w14:paraId="6F2CE666" w14:textId="6E0CE3E6" w:rsidR="00BB3869"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financial company engaging in microfinance activity and licensed according to the provisions of this bylaw will be part of this portal for data sharing   </w:t>
      </w:r>
    </w:p>
    <w:p w14:paraId="288FD1CA" w14:textId="77777777" w:rsidR="00BB3869"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Microfinance activity: Provision of financing and financial activities to persons of low-income and persons who are unable to obtain financial services wholly or partially from the banking sector, whether these parties are individuals, microenterprises or small enterprises according to standards determined by the bank.</w:t>
      </w:r>
    </w:p>
    <w:p w14:paraId="306FFA3E" w14:textId="77777777" w:rsidR="00BB3869"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Microfinance Industry Portal will have to be developed according to the rules of Article (26) of microfinance act which says “The Central bank shall issue the regulations necessary to implement the provisions of this bylaw, which include the following aspects: A- Treating the customers of microfinance companies fairly. B- Risk management and classification of assets. C- Internal control systems. D- Corporate governance. E- Preparation of financial reports </w:t>
      </w:r>
      <w:r w:rsidRPr="00863795">
        <w:rPr>
          <w:rFonts w:asciiTheme="majorHAnsi" w:hAnsiTheme="majorHAnsi" w:cstheme="majorHAnsi"/>
          <w:b w:val="0"/>
          <w:i w:val="0"/>
          <w:sz w:val="22"/>
          <w:szCs w:val="22"/>
        </w:rPr>
        <w:lastRenderedPageBreak/>
        <w:t>according to the international standards. F- Credit information sharing. G- Procedures and requirements for anti-money laundering and terrorism financing.”</w:t>
      </w:r>
    </w:p>
    <w:p w14:paraId="52DFD76B" w14:textId="77777777" w:rsidR="00BB3869"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Microfinance Industry portal will not be a parallel system of Credit Reporting and Verification System which is being implemented by CRIF Credit Bureau. </w:t>
      </w:r>
    </w:p>
    <w:p w14:paraId="7057F4DE" w14:textId="77777777" w:rsidR="00BB3869" w:rsidRPr="00863795"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Microfinance Industry portal will not have individual customer lending information such as name of the borrower, borrower address, KYC documents, outstanding amount, interest rates, loan tenure, etc. </w:t>
      </w:r>
    </w:p>
    <w:p w14:paraId="7959D00C" w14:textId="517FF644" w:rsidR="00BB3869" w:rsidRDefault="00BB3869" w:rsidP="00F23686">
      <w:pPr>
        <w:pStyle w:val="Heading3"/>
        <w:numPr>
          <w:ilvl w:val="2"/>
          <w:numId w:val="32"/>
        </w:numPr>
        <w:spacing w:before="0"/>
        <w:jc w:val="both"/>
        <w:rPr>
          <w:rFonts w:asciiTheme="majorHAnsi" w:hAnsiTheme="majorHAnsi" w:cstheme="majorHAnsi"/>
          <w:b w:val="0"/>
          <w:i w:val="0"/>
          <w:sz w:val="22"/>
          <w:szCs w:val="22"/>
        </w:rPr>
      </w:pPr>
      <w:r w:rsidRPr="00863795">
        <w:rPr>
          <w:rFonts w:asciiTheme="majorHAnsi" w:hAnsiTheme="majorHAnsi" w:cstheme="majorHAnsi"/>
          <w:b w:val="0"/>
          <w:i w:val="0"/>
          <w:sz w:val="22"/>
          <w:szCs w:val="22"/>
        </w:rPr>
        <w:t xml:space="preserve">The Microfinance Industry portal will consolidate portfolio and financial information from MFIs. </w:t>
      </w:r>
    </w:p>
    <w:p w14:paraId="3517682B" w14:textId="77777777" w:rsidR="00A76A85" w:rsidRPr="00A76A85" w:rsidRDefault="00A76A85" w:rsidP="00A76A85"/>
    <w:p w14:paraId="289E2087" w14:textId="0CEE8888" w:rsidR="00B840E1" w:rsidRPr="008F6D63" w:rsidRDefault="00B840E1" w:rsidP="00F23686">
      <w:pPr>
        <w:pStyle w:val="Heading2"/>
        <w:numPr>
          <w:ilvl w:val="1"/>
          <w:numId w:val="32"/>
        </w:numPr>
        <w:spacing w:before="0"/>
        <w:rPr>
          <w:rFonts w:asciiTheme="majorHAnsi" w:hAnsiTheme="majorHAnsi" w:cstheme="majorHAnsi"/>
          <w:bCs/>
          <w:sz w:val="22"/>
          <w:szCs w:val="22"/>
        </w:rPr>
      </w:pPr>
      <w:bookmarkStart w:id="7" w:name="_Toc507411589"/>
      <w:r w:rsidRPr="008F6D63">
        <w:rPr>
          <w:rFonts w:asciiTheme="majorHAnsi" w:hAnsiTheme="majorHAnsi" w:cstheme="majorHAnsi"/>
          <w:bCs/>
          <w:sz w:val="22"/>
          <w:szCs w:val="22"/>
        </w:rPr>
        <w:t>T</w:t>
      </w:r>
      <w:r w:rsidR="00BF641F" w:rsidRPr="008F6D63">
        <w:rPr>
          <w:rFonts w:asciiTheme="majorHAnsi" w:hAnsiTheme="majorHAnsi" w:cstheme="majorHAnsi"/>
          <w:bCs/>
          <w:sz w:val="22"/>
          <w:szCs w:val="22"/>
        </w:rPr>
        <w:t>asks/Activities</w:t>
      </w:r>
      <w:bookmarkEnd w:id="7"/>
      <w:r w:rsidR="00BF641F" w:rsidRPr="008F6D63">
        <w:rPr>
          <w:rFonts w:asciiTheme="majorHAnsi" w:hAnsiTheme="majorHAnsi" w:cstheme="majorHAnsi"/>
          <w:bCs/>
          <w:sz w:val="22"/>
          <w:szCs w:val="22"/>
        </w:rPr>
        <w:t xml:space="preserve"> </w:t>
      </w:r>
    </w:p>
    <w:p w14:paraId="3D403F4C" w14:textId="0449646D" w:rsidR="00BF641F" w:rsidRPr="00863795" w:rsidRDefault="00BF641F" w:rsidP="00A76A85">
      <w:pPr>
        <w:pBdr>
          <w:top w:val="nil"/>
          <w:left w:val="nil"/>
          <w:bottom w:val="nil"/>
          <w:right w:val="nil"/>
          <w:between w:val="nil"/>
        </w:pBdr>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 xml:space="preserve">The broad scope of RFP to develop the MFI Industry Database and portal would include: </w:t>
      </w:r>
    </w:p>
    <w:p w14:paraId="0FF20FDA"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Design, Development, deployment, testing and integration of MFI Industry web portal and database</w:t>
      </w:r>
    </w:p>
    <w:p w14:paraId="5456E740"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 xml:space="preserve">Design, Development, deployment, testing and integration of quarterly data set from MFIs </w:t>
      </w:r>
    </w:p>
    <w:p w14:paraId="24F25FEA"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Development of data upload procedures and systems for various third-party data from Government and non-government entities from time to time</w:t>
      </w:r>
    </w:p>
    <w:p w14:paraId="01564970"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 xml:space="preserve">Capacity building and training on portal management and data upload procedure to designated employees at </w:t>
      </w:r>
      <w:proofErr w:type="spellStart"/>
      <w:r w:rsidRPr="00863795">
        <w:rPr>
          <w:rFonts w:asciiTheme="majorHAnsi" w:eastAsia="Calibri" w:hAnsiTheme="majorHAnsi" w:cstheme="majorHAnsi"/>
          <w:sz w:val="22"/>
          <w:szCs w:val="22"/>
        </w:rPr>
        <w:t>Tanmeyah</w:t>
      </w:r>
      <w:proofErr w:type="spellEnd"/>
      <w:r w:rsidRPr="00863795">
        <w:rPr>
          <w:rFonts w:asciiTheme="majorHAnsi" w:eastAsia="Calibri" w:hAnsiTheme="majorHAnsi" w:cstheme="majorHAnsi"/>
          <w:sz w:val="22"/>
          <w:szCs w:val="22"/>
        </w:rPr>
        <w:t xml:space="preserve"> </w:t>
      </w:r>
    </w:p>
    <w:p w14:paraId="664BEE5B"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 xml:space="preserve">Handholding and maintenance support for 12 months </w:t>
      </w:r>
    </w:p>
    <w:p w14:paraId="0A03FA65" w14:textId="167876AA"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bookmarkStart w:id="8" w:name="_Hlk507415621"/>
      <w:bookmarkStart w:id="9" w:name="_Hlk507416208"/>
      <w:r w:rsidRPr="00863795">
        <w:rPr>
          <w:rFonts w:asciiTheme="majorHAnsi" w:eastAsia="Calibri" w:hAnsiTheme="majorHAnsi" w:cstheme="majorHAnsi"/>
          <w:sz w:val="22"/>
          <w:szCs w:val="22"/>
        </w:rPr>
        <w:t xml:space="preserve">Ensure deployment of industry portal and database to a </w:t>
      </w:r>
      <w:r w:rsidR="00F541DB" w:rsidRPr="00863795">
        <w:rPr>
          <w:rFonts w:asciiTheme="majorHAnsi" w:eastAsia="Calibri" w:hAnsiTheme="majorHAnsi" w:cstheme="majorHAnsi"/>
          <w:sz w:val="22"/>
          <w:szCs w:val="22"/>
        </w:rPr>
        <w:t xml:space="preserve">local </w:t>
      </w:r>
      <w:r w:rsidRPr="00863795">
        <w:rPr>
          <w:rFonts w:asciiTheme="majorHAnsi" w:eastAsia="Calibri" w:hAnsiTheme="majorHAnsi" w:cstheme="majorHAnsi"/>
          <w:sz w:val="22"/>
          <w:szCs w:val="22"/>
        </w:rPr>
        <w:t>third-party Data Center</w:t>
      </w:r>
      <w:r w:rsidR="006F4538" w:rsidRPr="00863795">
        <w:rPr>
          <w:rFonts w:asciiTheme="majorHAnsi" w:eastAsia="Calibri" w:hAnsiTheme="majorHAnsi" w:cstheme="majorHAnsi"/>
          <w:sz w:val="22"/>
          <w:szCs w:val="22"/>
        </w:rPr>
        <w:t>.</w:t>
      </w:r>
      <w:r w:rsidRPr="00863795">
        <w:rPr>
          <w:rFonts w:asciiTheme="majorHAnsi" w:eastAsia="Calibri" w:hAnsiTheme="majorHAnsi" w:cstheme="majorHAnsi"/>
          <w:sz w:val="22"/>
          <w:szCs w:val="22"/>
        </w:rPr>
        <w:t xml:space="preserve"> </w:t>
      </w:r>
      <w:r w:rsidR="006F4538" w:rsidRPr="00863795">
        <w:rPr>
          <w:rFonts w:asciiTheme="majorHAnsi" w:eastAsia="Calibri" w:hAnsiTheme="majorHAnsi" w:cstheme="majorHAnsi"/>
          <w:sz w:val="22"/>
          <w:szCs w:val="22"/>
        </w:rPr>
        <w:t xml:space="preserve">The </w:t>
      </w:r>
      <w:r w:rsidR="00623CC1" w:rsidRPr="00863795">
        <w:rPr>
          <w:rFonts w:asciiTheme="majorHAnsi" w:eastAsia="Calibri" w:hAnsiTheme="majorHAnsi" w:cstheme="majorHAnsi"/>
          <w:sz w:val="22"/>
          <w:szCs w:val="22"/>
        </w:rPr>
        <w:t>offeror</w:t>
      </w:r>
      <w:r w:rsidR="006F4538" w:rsidRPr="00863795">
        <w:rPr>
          <w:rFonts w:asciiTheme="majorHAnsi" w:eastAsia="Calibri" w:hAnsiTheme="majorHAnsi" w:cstheme="majorHAnsi"/>
          <w:sz w:val="22"/>
          <w:szCs w:val="22"/>
        </w:rPr>
        <w:t xml:space="preserve"> will identify and propose the services of at list 2 Data centers; the </w:t>
      </w:r>
      <w:r w:rsidR="00623CC1" w:rsidRPr="00863795">
        <w:rPr>
          <w:rFonts w:asciiTheme="majorHAnsi" w:eastAsia="Calibri" w:hAnsiTheme="majorHAnsi" w:cstheme="majorHAnsi"/>
          <w:sz w:val="22"/>
          <w:szCs w:val="22"/>
        </w:rPr>
        <w:t>offeror</w:t>
      </w:r>
      <w:r w:rsidR="006F4538" w:rsidRPr="00863795">
        <w:rPr>
          <w:rFonts w:asciiTheme="majorHAnsi" w:eastAsia="Calibri" w:hAnsiTheme="majorHAnsi" w:cstheme="majorHAnsi"/>
          <w:sz w:val="22"/>
          <w:szCs w:val="22"/>
        </w:rPr>
        <w:t xml:space="preserve"> will c</w:t>
      </w:r>
      <w:r w:rsidR="00F541DB" w:rsidRPr="00863795">
        <w:rPr>
          <w:rFonts w:asciiTheme="majorHAnsi" w:eastAsia="Calibri" w:hAnsiTheme="majorHAnsi" w:cstheme="majorHAnsi"/>
          <w:sz w:val="22"/>
          <w:szCs w:val="22"/>
        </w:rPr>
        <w:t xml:space="preserve">onfirm in the Technical proposal the </w:t>
      </w:r>
      <w:r w:rsidR="006F4538" w:rsidRPr="00863795">
        <w:rPr>
          <w:rFonts w:asciiTheme="majorHAnsi" w:eastAsia="Calibri" w:hAnsiTheme="majorHAnsi" w:cstheme="majorHAnsi"/>
          <w:sz w:val="22"/>
          <w:szCs w:val="22"/>
        </w:rPr>
        <w:t xml:space="preserve">standard </w:t>
      </w:r>
      <w:r w:rsidR="00F541DB" w:rsidRPr="00863795">
        <w:rPr>
          <w:rFonts w:asciiTheme="majorHAnsi" w:eastAsia="Calibri" w:hAnsiTheme="majorHAnsi" w:cstheme="majorHAnsi"/>
          <w:sz w:val="22"/>
          <w:szCs w:val="22"/>
        </w:rPr>
        <w:t>arrangement to secure this service, and budget in the financial proposal the annual costs</w:t>
      </w:r>
      <w:bookmarkEnd w:id="8"/>
      <w:r w:rsidR="00F541DB" w:rsidRPr="00863795">
        <w:rPr>
          <w:rFonts w:asciiTheme="majorHAnsi" w:eastAsia="Calibri" w:hAnsiTheme="majorHAnsi" w:cstheme="majorHAnsi"/>
          <w:sz w:val="22"/>
          <w:szCs w:val="22"/>
        </w:rPr>
        <w:t xml:space="preserve">. </w:t>
      </w:r>
    </w:p>
    <w:bookmarkEnd w:id="9"/>
    <w:p w14:paraId="55A9B1C2" w14:textId="77777777" w:rsidR="00BF641F" w:rsidRPr="00863795" w:rsidRDefault="00BF641F" w:rsidP="00F23686">
      <w:pPr>
        <w:numPr>
          <w:ilvl w:val="0"/>
          <w:numId w:val="19"/>
        </w:numPr>
        <w:pBdr>
          <w:top w:val="nil"/>
          <w:left w:val="nil"/>
          <w:bottom w:val="nil"/>
          <w:right w:val="nil"/>
          <w:between w:val="nil"/>
        </w:pBdr>
        <w:spacing w:line="259" w:lineRule="auto"/>
        <w:contextualSpacing/>
        <w:jc w:val="both"/>
        <w:rPr>
          <w:rFonts w:asciiTheme="majorHAnsi" w:eastAsia="Calibri" w:hAnsiTheme="majorHAnsi" w:cstheme="majorHAnsi"/>
          <w:sz w:val="22"/>
          <w:szCs w:val="22"/>
        </w:rPr>
      </w:pPr>
      <w:r w:rsidRPr="00863795">
        <w:rPr>
          <w:rFonts w:asciiTheme="majorHAnsi" w:eastAsia="Calibri" w:hAnsiTheme="majorHAnsi" w:cstheme="majorHAnsi"/>
          <w:sz w:val="22"/>
          <w:szCs w:val="22"/>
        </w:rPr>
        <w:t>The portal will have to develop with latest technologies which will provide 24/7 access to key information on any devices (Mobile, Tablet &amp; PC)</w:t>
      </w:r>
    </w:p>
    <w:p w14:paraId="5830EB32" w14:textId="77777777" w:rsidR="00BF641F" w:rsidRPr="00863795" w:rsidRDefault="00BF641F" w:rsidP="00A76A85">
      <w:pPr>
        <w:suppressAutoHyphens/>
        <w:rPr>
          <w:rFonts w:asciiTheme="majorHAnsi" w:hAnsiTheme="majorHAnsi" w:cstheme="majorHAnsi"/>
          <w:sz w:val="22"/>
          <w:szCs w:val="22"/>
        </w:rPr>
      </w:pPr>
    </w:p>
    <w:p w14:paraId="61007320" w14:textId="050649F2" w:rsidR="00B840E1" w:rsidRPr="00863795" w:rsidRDefault="00B840E1" w:rsidP="00A76A85">
      <w:pPr>
        <w:suppressAutoHyphens/>
        <w:jc w:val="both"/>
        <w:rPr>
          <w:rFonts w:asciiTheme="majorHAnsi" w:hAnsiTheme="majorHAnsi" w:cstheme="majorHAnsi"/>
          <w:sz w:val="22"/>
          <w:szCs w:val="22"/>
        </w:rPr>
      </w:pPr>
      <w:r w:rsidRPr="00863795">
        <w:rPr>
          <w:rFonts w:asciiTheme="majorHAnsi" w:hAnsiTheme="majorHAnsi" w:cstheme="majorHAnsi"/>
          <w:sz w:val="22"/>
          <w:szCs w:val="22"/>
        </w:rPr>
        <w:t>The following are proposed tasks to manage the project and complete the delivery of all requirements and full implementation of the desired system.</w:t>
      </w:r>
    </w:p>
    <w:p w14:paraId="694D7DC5" w14:textId="77777777" w:rsidR="00B840E1" w:rsidRPr="00863795" w:rsidRDefault="00B840E1" w:rsidP="00A76A85">
      <w:pPr>
        <w:suppressAutoHyphens/>
        <w:rPr>
          <w:rFonts w:asciiTheme="majorHAnsi" w:eastAsia="Cambria" w:hAnsiTheme="majorHAnsi" w:cstheme="majorHAnsi"/>
          <w:b/>
          <w:bCs/>
          <w:sz w:val="22"/>
          <w:szCs w:val="22"/>
        </w:rPr>
      </w:pPr>
    </w:p>
    <w:p w14:paraId="5CDEE507" w14:textId="36748AFE" w:rsidR="00B840E1" w:rsidRPr="00863795" w:rsidRDefault="00900DD4" w:rsidP="00A76A85">
      <w:pPr>
        <w:suppressAutoHyphens/>
        <w:rPr>
          <w:rFonts w:asciiTheme="majorHAnsi" w:hAnsiTheme="majorHAnsi" w:cstheme="majorHAnsi"/>
          <w:sz w:val="22"/>
          <w:szCs w:val="22"/>
        </w:rPr>
      </w:pPr>
      <w:r w:rsidRPr="00863795">
        <w:rPr>
          <w:rFonts w:asciiTheme="majorHAnsi" w:hAnsiTheme="majorHAnsi" w:cstheme="majorHAnsi"/>
          <w:sz w:val="22"/>
          <w:szCs w:val="22"/>
        </w:rPr>
        <w:t xml:space="preserve">Bidders </w:t>
      </w:r>
      <w:r w:rsidR="00B840E1" w:rsidRPr="00863795">
        <w:rPr>
          <w:rFonts w:asciiTheme="majorHAnsi" w:hAnsiTheme="majorHAnsi" w:cstheme="majorHAnsi"/>
          <w:sz w:val="22"/>
          <w:szCs w:val="22"/>
        </w:rPr>
        <w:t>need to take into consideration the following project tasks when developing their proposal:</w:t>
      </w:r>
    </w:p>
    <w:p w14:paraId="6E051E0C" w14:textId="4235003A"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1: Assessment</w:t>
      </w:r>
      <w:r w:rsidR="005E58A4" w:rsidRPr="00863795">
        <w:rPr>
          <w:rFonts w:asciiTheme="majorHAnsi" w:hAnsiTheme="majorHAnsi" w:cstheme="majorHAnsi"/>
          <w:sz w:val="22"/>
          <w:szCs w:val="22"/>
        </w:rPr>
        <w:t xml:space="preserve"> and </w:t>
      </w:r>
      <w:r w:rsidRPr="00863795">
        <w:rPr>
          <w:rFonts w:asciiTheme="majorHAnsi" w:hAnsiTheme="majorHAnsi" w:cstheme="majorHAnsi"/>
          <w:sz w:val="22"/>
          <w:szCs w:val="22"/>
        </w:rPr>
        <w:t>Mobilization</w:t>
      </w:r>
    </w:p>
    <w:p w14:paraId="555EB0C3"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 xml:space="preserve">Task 2: Technical and Operational Design </w:t>
      </w:r>
    </w:p>
    <w:p w14:paraId="2CB0132A"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3: Infrastructure Readiness</w:t>
      </w:r>
    </w:p>
    <w:p w14:paraId="79DC026E"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4: System Development</w:t>
      </w:r>
      <w:r w:rsidR="005E58A4" w:rsidRPr="00863795">
        <w:rPr>
          <w:rFonts w:asciiTheme="majorHAnsi" w:hAnsiTheme="majorHAnsi" w:cstheme="majorHAnsi"/>
          <w:sz w:val="22"/>
          <w:szCs w:val="22"/>
        </w:rPr>
        <w:t xml:space="preserve"> and </w:t>
      </w:r>
      <w:r w:rsidRPr="00863795">
        <w:rPr>
          <w:rFonts w:asciiTheme="majorHAnsi" w:hAnsiTheme="majorHAnsi" w:cstheme="majorHAnsi"/>
          <w:sz w:val="22"/>
          <w:szCs w:val="22"/>
        </w:rPr>
        <w:t>Implementation</w:t>
      </w:r>
    </w:p>
    <w:p w14:paraId="08561D71"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5: Implementation of Reporting Capabilities</w:t>
      </w:r>
    </w:p>
    <w:p w14:paraId="6AB425AE"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6: Delivery of Documentation and Training</w:t>
      </w:r>
    </w:p>
    <w:p w14:paraId="1C1675CE"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7: Transition</w:t>
      </w:r>
      <w:r w:rsidR="005E58A4" w:rsidRPr="00863795">
        <w:rPr>
          <w:rFonts w:asciiTheme="majorHAnsi" w:hAnsiTheme="majorHAnsi" w:cstheme="majorHAnsi"/>
          <w:sz w:val="22"/>
          <w:szCs w:val="22"/>
        </w:rPr>
        <w:t xml:space="preserve"> and </w:t>
      </w:r>
      <w:r w:rsidRPr="00863795">
        <w:rPr>
          <w:rFonts w:asciiTheme="majorHAnsi" w:hAnsiTheme="majorHAnsi" w:cstheme="majorHAnsi"/>
          <w:sz w:val="22"/>
          <w:szCs w:val="22"/>
        </w:rPr>
        <w:t>Operationalization</w:t>
      </w:r>
    </w:p>
    <w:p w14:paraId="24B22166"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8: Post-Implementation Review and Handover</w:t>
      </w:r>
    </w:p>
    <w:p w14:paraId="60B81D6B" w14:textId="77777777" w:rsidR="00B840E1" w:rsidRPr="00863795" w:rsidRDefault="00B840E1" w:rsidP="00F23686">
      <w:pPr>
        <w:pStyle w:val="ListParagraph"/>
        <w:numPr>
          <w:ilvl w:val="0"/>
          <w:numId w:val="21"/>
        </w:numPr>
        <w:rPr>
          <w:rFonts w:asciiTheme="majorHAnsi" w:hAnsiTheme="majorHAnsi" w:cstheme="majorHAnsi"/>
          <w:sz w:val="22"/>
          <w:szCs w:val="22"/>
        </w:rPr>
      </w:pPr>
      <w:r w:rsidRPr="00863795">
        <w:rPr>
          <w:rFonts w:asciiTheme="majorHAnsi" w:hAnsiTheme="majorHAnsi" w:cstheme="majorHAnsi"/>
          <w:sz w:val="22"/>
          <w:szCs w:val="22"/>
        </w:rPr>
        <w:t>Task 9: Service Management and Support</w:t>
      </w:r>
    </w:p>
    <w:p w14:paraId="124D8A22" w14:textId="77777777" w:rsidR="00B840E1" w:rsidRPr="00863795" w:rsidRDefault="00B840E1" w:rsidP="00A76A85">
      <w:pPr>
        <w:pStyle w:val="Heading1"/>
        <w:spacing w:before="0"/>
        <w:contextualSpacing/>
        <w:rPr>
          <w:rFonts w:asciiTheme="majorHAnsi" w:hAnsiTheme="majorHAnsi" w:cstheme="majorHAnsi"/>
          <w:sz w:val="22"/>
          <w:szCs w:val="22"/>
        </w:rPr>
      </w:pPr>
    </w:p>
    <w:p w14:paraId="2B996C62" w14:textId="68A09223" w:rsidR="00FA0571" w:rsidRDefault="00B840E1" w:rsidP="00A76A85">
      <w:pPr>
        <w:rPr>
          <w:rFonts w:asciiTheme="majorHAnsi" w:hAnsiTheme="majorHAnsi" w:cstheme="majorHAnsi"/>
          <w:sz w:val="22"/>
          <w:szCs w:val="22"/>
        </w:rPr>
      </w:pPr>
      <w:r w:rsidRPr="00863795">
        <w:rPr>
          <w:rFonts w:asciiTheme="majorHAnsi" w:hAnsiTheme="majorHAnsi" w:cstheme="majorHAnsi"/>
          <w:sz w:val="22"/>
          <w:szCs w:val="22"/>
        </w:rPr>
        <w:t xml:space="preserve">The following sections provide key steps to </w:t>
      </w:r>
      <w:r w:rsidR="002829CC" w:rsidRPr="00863795">
        <w:rPr>
          <w:rFonts w:asciiTheme="majorHAnsi" w:hAnsiTheme="majorHAnsi" w:cstheme="majorHAnsi"/>
          <w:sz w:val="22"/>
          <w:szCs w:val="22"/>
        </w:rPr>
        <w:t>be considered</w:t>
      </w:r>
      <w:r w:rsidR="00D757DA" w:rsidRPr="00863795">
        <w:rPr>
          <w:rFonts w:asciiTheme="majorHAnsi" w:hAnsiTheme="majorHAnsi" w:cstheme="majorHAnsi"/>
          <w:sz w:val="22"/>
          <w:szCs w:val="22"/>
        </w:rPr>
        <w:t xml:space="preserve"> </w:t>
      </w:r>
      <w:r w:rsidRPr="00863795">
        <w:rPr>
          <w:rFonts w:asciiTheme="majorHAnsi" w:hAnsiTheme="majorHAnsi" w:cstheme="majorHAnsi"/>
          <w:sz w:val="22"/>
          <w:szCs w:val="22"/>
        </w:rPr>
        <w:t>within each of the tasks.</w:t>
      </w:r>
    </w:p>
    <w:p w14:paraId="731336A2" w14:textId="77777777" w:rsidR="00A76A85" w:rsidRPr="00863795" w:rsidRDefault="00A76A85" w:rsidP="00A76A85">
      <w:pPr>
        <w:rPr>
          <w:rFonts w:asciiTheme="majorHAnsi" w:hAnsiTheme="majorHAnsi" w:cstheme="majorHAnsi"/>
          <w:sz w:val="22"/>
          <w:szCs w:val="22"/>
        </w:rPr>
      </w:pPr>
    </w:p>
    <w:p w14:paraId="5EA6048E" w14:textId="34ADC3C1" w:rsidR="00A76A85" w:rsidRDefault="00B840E1" w:rsidP="00F23686">
      <w:pPr>
        <w:pStyle w:val="Heading2"/>
        <w:numPr>
          <w:ilvl w:val="1"/>
          <w:numId w:val="32"/>
        </w:numPr>
        <w:spacing w:before="0"/>
        <w:rPr>
          <w:rFonts w:asciiTheme="majorHAnsi" w:hAnsiTheme="majorHAnsi" w:cstheme="majorHAnsi"/>
          <w:bCs/>
          <w:sz w:val="22"/>
          <w:szCs w:val="22"/>
        </w:rPr>
      </w:pPr>
      <w:bookmarkStart w:id="10" w:name="_Toc507411590"/>
      <w:r w:rsidRPr="008F6D63">
        <w:rPr>
          <w:rFonts w:asciiTheme="majorHAnsi" w:hAnsiTheme="majorHAnsi" w:cstheme="majorHAnsi"/>
          <w:bCs/>
          <w:sz w:val="22"/>
          <w:szCs w:val="22"/>
        </w:rPr>
        <w:t>Task 1: Assessment</w:t>
      </w:r>
      <w:r w:rsidR="005E58A4" w:rsidRPr="008F6D63">
        <w:rPr>
          <w:rFonts w:asciiTheme="majorHAnsi" w:hAnsiTheme="majorHAnsi" w:cstheme="majorHAnsi"/>
          <w:bCs/>
          <w:sz w:val="22"/>
          <w:szCs w:val="22"/>
        </w:rPr>
        <w:t xml:space="preserve"> and </w:t>
      </w:r>
      <w:r w:rsidRPr="008F6D63">
        <w:rPr>
          <w:rFonts w:asciiTheme="majorHAnsi" w:hAnsiTheme="majorHAnsi" w:cstheme="majorHAnsi"/>
          <w:bCs/>
          <w:sz w:val="22"/>
          <w:szCs w:val="22"/>
        </w:rPr>
        <w:t>Mobilization</w:t>
      </w:r>
      <w:bookmarkEnd w:id="10"/>
    </w:p>
    <w:p w14:paraId="093B8BA6" w14:textId="77777777" w:rsidR="00A76A85" w:rsidRPr="00A76A85" w:rsidRDefault="00A76A85" w:rsidP="00A76A85"/>
    <w:p w14:paraId="76B30FA4" w14:textId="763A809A" w:rsidR="00264054" w:rsidRPr="00863795" w:rsidRDefault="00B840E1" w:rsidP="00F23686">
      <w:pPr>
        <w:pStyle w:val="Heading3"/>
        <w:numPr>
          <w:ilvl w:val="2"/>
          <w:numId w:val="32"/>
        </w:numPr>
        <w:spacing w:before="0"/>
        <w:rPr>
          <w:rFonts w:asciiTheme="majorHAnsi" w:hAnsiTheme="majorHAnsi" w:cstheme="majorHAnsi"/>
          <w:i w:val="0"/>
          <w:sz w:val="22"/>
          <w:szCs w:val="22"/>
        </w:rPr>
      </w:pPr>
      <w:r w:rsidRPr="00863795">
        <w:rPr>
          <w:rFonts w:asciiTheme="majorHAnsi" w:hAnsiTheme="majorHAnsi" w:cstheme="majorHAnsi"/>
          <w:i w:val="0"/>
          <w:sz w:val="22"/>
          <w:szCs w:val="22"/>
        </w:rPr>
        <w:t xml:space="preserve">Kick-off project and present project management approach </w:t>
      </w:r>
      <w:r w:rsidR="00264054" w:rsidRPr="00863795">
        <w:rPr>
          <w:rFonts w:asciiTheme="majorHAnsi" w:hAnsiTheme="majorHAnsi" w:cstheme="majorHAnsi"/>
          <w:i w:val="0"/>
          <w:sz w:val="22"/>
          <w:szCs w:val="22"/>
        </w:rPr>
        <w:tab/>
      </w:r>
    </w:p>
    <w:p w14:paraId="633783CD" w14:textId="2A5E32A2" w:rsidR="00B840E1" w:rsidRPr="008F6D63" w:rsidRDefault="00B840E1" w:rsidP="00F23686">
      <w:pPr>
        <w:pStyle w:val="ListParagraph"/>
        <w:numPr>
          <w:ilvl w:val="3"/>
          <w:numId w:val="26"/>
        </w:numPr>
        <w:jc w:val="both"/>
        <w:rPr>
          <w:rFonts w:asciiTheme="majorHAnsi" w:hAnsiTheme="majorHAnsi" w:cstheme="majorHAnsi"/>
          <w:sz w:val="22"/>
          <w:szCs w:val="22"/>
        </w:rPr>
      </w:pPr>
      <w:r w:rsidRPr="008F6D63">
        <w:rPr>
          <w:rFonts w:asciiTheme="majorHAnsi" w:hAnsiTheme="majorHAnsi" w:cstheme="majorHAnsi"/>
          <w:sz w:val="22"/>
          <w:szCs w:val="22"/>
        </w:rPr>
        <w:t>Conduct project kick-off meeting, confirming scope and deliverables</w:t>
      </w:r>
    </w:p>
    <w:p w14:paraId="63C8458F" w14:textId="3B1EE196" w:rsidR="00B840E1" w:rsidRPr="008F6D63" w:rsidRDefault="00B840E1" w:rsidP="00F23686">
      <w:pPr>
        <w:pStyle w:val="ListParagraph"/>
        <w:numPr>
          <w:ilvl w:val="3"/>
          <w:numId w:val="26"/>
        </w:numPr>
        <w:jc w:val="both"/>
        <w:rPr>
          <w:rFonts w:asciiTheme="majorHAnsi" w:hAnsiTheme="majorHAnsi" w:cstheme="majorHAnsi"/>
          <w:sz w:val="22"/>
          <w:szCs w:val="22"/>
        </w:rPr>
      </w:pPr>
      <w:r w:rsidRPr="008F6D63">
        <w:rPr>
          <w:rFonts w:asciiTheme="majorHAnsi" w:hAnsiTheme="majorHAnsi" w:cstheme="majorHAnsi"/>
          <w:sz w:val="22"/>
          <w:szCs w:val="22"/>
        </w:rPr>
        <w:t>Formulate a Project Steering Committee</w:t>
      </w:r>
    </w:p>
    <w:p w14:paraId="152162FB" w14:textId="77777777" w:rsidR="00B840E1" w:rsidRPr="00863795" w:rsidRDefault="00B840E1" w:rsidP="00F23686">
      <w:pPr>
        <w:pStyle w:val="ListParagraph"/>
        <w:numPr>
          <w:ilvl w:val="3"/>
          <w:numId w:val="26"/>
        </w:numPr>
        <w:jc w:val="both"/>
        <w:rPr>
          <w:rFonts w:asciiTheme="majorHAnsi" w:hAnsiTheme="majorHAnsi" w:cstheme="majorHAnsi"/>
          <w:sz w:val="22"/>
          <w:szCs w:val="22"/>
        </w:rPr>
      </w:pPr>
      <w:r w:rsidRPr="00863795">
        <w:rPr>
          <w:rFonts w:asciiTheme="majorHAnsi" w:hAnsiTheme="majorHAnsi" w:cstheme="majorHAnsi"/>
          <w:sz w:val="22"/>
          <w:szCs w:val="22"/>
        </w:rPr>
        <w:t>Confirm project team members and formally outline roles and responsibilities</w:t>
      </w:r>
    </w:p>
    <w:p w14:paraId="3CDEFD78" w14:textId="77777777" w:rsidR="00B840E1" w:rsidRPr="00863795" w:rsidRDefault="00B840E1" w:rsidP="00F23686">
      <w:pPr>
        <w:pStyle w:val="ListParagraph"/>
        <w:numPr>
          <w:ilvl w:val="3"/>
          <w:numId w:val="26"/>
        </w:numPr>
        <w:jc w:val="both"/>
        <w:rPr>
          <w:rFonts w:asciiTheme="majorHAnsi" w:hAnsiTheme="majorHAnsi" w:cstheme="majorHAnsi"/>
          <w:sz w:val="22"/>
          <w:szCs w:val="22"/>
        </w:rPr>
      </w:pPr>
      <w:r w:rsidRPr="00863795">
        <w:rPr>
          <w:rFonts w:asciiTheme="majorHAnsi" w:hAnsiTheme="majorHAnsi" w:cstheme="majorHAnsi"/>
          <w:sz w:val="22"/>
          <w:szCs w:val="22"/>
        </w:rPr>
        <w:lastRenderedPageBreak/>
        <w:t>Provide baseline project plan, detailing all project phases, stages, tasks, milestones and timeframes</w:t>
      </w:r>
    </w:p>
    <w:p w14:paraId="51AEA69B" w14:textId="1D49271B" w:rsidR="00B840E1" w:rsidRDefault="00B840E1" w:rsidP="00F23686">
      <w:pPr>
        <w:pStyle w:val="ListParagraph"/>
        <w:numPr>
          <w:ilvl w:val="3"/>
          <w:numId w:val="26"/>
        </w:numPr>
        <w:jc w:val="both"/>
        <w:rPr>
          <w:rFonts w:asciiTheme="majorHAnsi" w:hAnsiTheme="majorHAnsi" w:cstheme="majorHAnsi"/>
          <w:sz w:val="22"/>
          <w:szCs w:val="22"/>
        </w:rPr>
      </w:pPr>
      <w:r w:rsidRPr="00863795">
        <w:rPr>
          <w:rFonts w:asciiTheme="majorHAnsi" w:hAnsiTheme="majorHAnsi" w:cstheme="majorHAnsi"/>
          <w:sz w:val="22"/>
          <w:szCs w:val="22"/>
        </w:rPr>
        <w:t xml:space="preserve">Describe project management approach including status and progress monitoring, updates, issues resolutions and escalation, and formal approval process </w:t>
      </w:r>
    </w:p>
    <w:p w14:paraId="1A6DEEA2" w14:textId="77777777" w:rsidR="00A76A85" w:rsidRPr="00863795" w:rsidRDefault="00A76A85" w:rsidP="00A76A85">
      <w:pPr>
        <w:pStyle w:val="ListParagraph"/>
        <w:jc w:val="both"/>
        <w:rPr>
          <w:rFonts w:asciiTheme="majorHAnsi" w:hAnsiTheme="majorHAnsi" w:cstheme="majorHAnsi"/>
          <w:sz w:val="22"/>
          <w:szCs w:val="22"/>
        </w:rPr>
      </w:pPr>
    </w:p>
    <w:p w14:paraId="3EF97BCC" w14:textId="77777777" w:rsidR="00B840E1" w:rsidRPr="00863795" w:rsidRDefault="00B840E1" w:rsidP="00F23686">
      <w:pPr>
        <w:pStyle w:val="Heading3"/>
        <w:numPr>
          <w:ilvl w:val="2"/>
          <w:numId w:val="32"/>
        </w:numPr>
        <w:spacing w:before="0"/>
        <w:rPr>
          <w:rFonts w:asciiTheme="majorHAnsi" w:hAnsiTheme="majorHAnsi" w:cstheme="majorHAnsi"/>
          <w:i w:val="0"/>
          <w:sz w:val="22"/>
          <w:szCs w:val="22"/>
        </w:rPr>
      </w:pPr>
      <w:r w:rsidRPr="00863795">
        <w:rPr>
          <w:rFonts w:asciiTheme="majorHAnsi" w:hAnsiTheme="majorHAnsi" w:cstheme="majorHAnsi"/>
          <w:i w:val="0"/>
          <w:sz w:val="22"/>
          <w:szCs w:val="22"/>
        </w:rPr>
        <w:t>Present system implementation approach methodology and tools</w:t>
      </w:r>
    </w:p>
    <w:p w14:paraId="5030E8FA" w14:textId="4C2D09EB" w:rsidR="00B840E1" w:rsidRPr="008F6D63" w:rsidRDefault="00B840E1" w:rsidP="00F23686">
      <w:pPr>
        <w:pStyle w:val="ListParagraph"/>
        <w:numPr>
          <w:ilvl w:val="3"/>
          <w:numId w:val="27"/>
        </w:numPr>
        <w:jc w:val="both"/>
        <w:rPr>
          <w:rFonts w:asciiTheme="majorHAnsi" w:hAnsiTheme="majorHAnsi" w:cstheme="majorHAnsi"/>
          <w:sz w:val="22"/>
          <w:szCs w:val="22"/>
        </w:rPr>
      </w:pPr>
      <w:r w:rsidRPr="008F6D63">
        <w:rPr>
          <w:rFonts w:asciiTheme="majorHAnsi" w:hAnsiTheme="majorHAnsi" w:cstheme="majorHAnsi"/>
          <w:sz w:val="22"/>
          <w:szCs w:val="22"/>
        </w:rPr>
        <w:t xml:space="preserve">System/data flowcharting, process mapping techniques </w:t>
      </w:r>
    </w:p>
    <w:p w14:paraId="7F66A984" w14:textId="3D8F4D27" w:rsidR="00B840E1" w:rsidRPr="008F6D63" w:rsidRDefault="00B840E1" w:rsidP="00F23686">
      <w:pPr>
        <w:pStyle w:val="ListParagraph"/>
        <w:numPr>
          <w:ilvl w:val="3"/>
          <w:numId w:val="27"/>
        </w:numPr>
        <w:jc w:val="both"/>
        <w:rPr>
          <w:rFonts w:asciiTheme="majorHAnsi" w:hAnsiTheme="majorHAnsi" w:cstheme="majorHAnsi"/>
          <w:sz w:val="22"/>
          <w:szCs w:val="22"/>
        </w:rPr>
      </w:pPr>
      <w:r w:rsidRPr="008F6D63">
        <w:rPr>
          <w:rFonts w:asciiTheme="majorHAnsi" w:hAnsiTheme="majorHAnsi" w:cstheme="majorHAnsi"/>
          <w:sz w:val="22"/>
          <w:szCs w:val="22"/>
        </w:rPr>
        <w:t>Structured interactive development methodology (e.g. Agile) or other rapid application development techniques utilized</w:t>
      </w:r>
    </w:p>
    <w:p w14:paraId="20821FF8" w14:textId="6993D8CF" w:rsidR="00B840E1" w:rsidRDefault="00B840E1" w:rsidP="00F23686">
      <w:pPr>
        <w:pStyle w:val="ListParagraph"/>
        <w:numPr>
          <w:ilvl w:val="3"/>
          <w:numId w:val="27"/>
        </w:numPr>
        <w:jc w:val="both"/>
        <w:rPr>
          <w:rFonts w:asciiTheme="majorHAnsi" w:hAnsiTheme="majorHAnsi" w:cstheme="majorHAnsi"/>
          <w:sz w:val="22"/>
          <w:szCs w:val="22"/>
        </w:rPr>
      </w:pPr>
      <w:r w:rsidRPr="00863795">
        <w:rPr>
          <w:rFonts w:asciiTheme="majorHAnsi" w:hAnsiTheme="majorHAnsi" w:cstheme="majorHAnsi"/>
          <w:sz w:val="22"/>
          <w:szCs w:val="22"/>
        </w:rPr>
        <w:t>System operational simulations/prototypes for each milestone/ deliverable</w:t>
      </w:r>
    </w:p>
    <w:p w14:paraId="67F1760E" w14:textId="77777777" w:rsidR="00A76A85" w:rsidRPr="00863795" w:rsidRDefault="00A76A85" w:rsidP="00A76A85">
      <w:pPr>
        <w:pStyle w:val="ListParagraph"/>
        <w:jc w:val="both"/>
        <w:rPr>
          <w:rFonts w:asciiTheme="majorHAnsi" w:hAnsiTheme="majorHAnsi" w:cstheme="majorHAnsi"/>
          <w:sz w:val="22"/>
          <w:szCs w:val="22"/>
        </w:rPr>
      </w:pPr>
    </w:p>
    <w:p w14:paraId="1FD29C65" w14:textId="77777777" w:rsidR="00B840E1" w:rsidRPr="00863795" w:rsidRDefault="00B840E1" w:rsidP="00F23686">
      <w:pPr>
        <w:pStyle w:val="Heading3"/>
        <w:numPr>
          <w:ilvl w:val="2"/>
          <w:numId w:val="32"/>
        </w:numPr>
        <w:spacing w:before="0"/>
        <w:rPr>
          <w:rFonts w:asciiTheme="majorHAnsi" w:hAnsiTheme="majorHAnsi" w:cstheme="majorHAnsi"/>
          <w:i w:val="0"/>
          <w:sz w:val="22"/>
          <w:szCs w:val="22"/>
        </w:rPr>
      </w:pPr>
      <w:r w:rsidRPr="00863795">
        <w:rPr>
          <w:rFonts w:asciiTheme="majorHAnsi" w:hAnsiTheme="majorHAnsi" w:cstheme="majorHAnsi"/>
          <w:i w:val="0"/>
          <w:sz w:val="22"/>
          <w:szCs w:val="22"/>
        </w:rPr>
        <w:t>Conduct Status Quo Assessment</w:t>
      </w:r>
      <w:r w:rsidR="005E58A4" w:rsidRPr="00863795">
        <w:rPr>
          <w:rFonts w:asciiTheme="majorHAnsi" w:hAnsiTheme="majorHAnsi" w:cstheme="majorHAnsi"/>
          <w:i w:val="0"/>
          <w:sz w:val="22"/>
          <w:szCs w:val="22"/>
        </w:rPr>
        <w:t xml:space="preserve"> and </w:t>
      </w:r>
      <w:r w:rsidRPr="00863795">
        <w:rPr>
          <w:rFonts w:asciiTheme="majorHAnsi" w:hAnsiTheme="majorHAnsi" w:cstheme="majorHAnsi"/>
          <w:i w:val="0"/>
          <w:sz w:val="22"/>
          <w:szCs w:val="22"/>
        </w:rPr>
        <w:t>Information Gathering</w:t>
      </w:r>
    </w:p>
    <w:p w14:paraId="787E839C" w14:textId="70B19CE5" w:rsidR="00FA0571" w:rsidRPr="008F6D63" w:rsidRDefault="008F6D63" w:rsidP="00A76A85">
      <w:pPr>
        <w:ind w:left="720" w:hanging="720"/>
        <w:jc w:val="both"/>
        <w:rPr>
          <w:rFonts w:asciiTheme="majorHAnsi" w:hAnsiTheme="majorHAnsi" w:cstheme="majorHAnsi"/>
          <w:sz w:val="22"/>
          <w:szCs w:val="22"/>
        </w:rPr>
      </w:pPr>
      <w:r>
        <w:rPr>
          <w:rFonts w:asciiTheme="majorHAnsi" w:hAnsiTheme="majorHAnsi" w:cstheme="majorHAnsi"/>
          <w:sz w:val="22"/>
          <w:szCs w:val="22"/>
        </w:rPr>
        <w:t xml:space="preserve">1.7.3.1 </w:t>
      </w:r>
      <w:r w:rsidR="00B840E1" w:rsidRPr="008F6D63">
        <w:rPr>
          <w:rFonts w:asciiTheme="majorHAnsi" w:hAnsiTheme="majorHAnsi" w:cstheme="majorHAnsi"/>
          <w:sz w:val="22"/>
          <w:szCs w:val="22"/>
        </w:rPr>
        <w:t xml:space="preserve">Conduct a walkthrough with </w:t>
      </w:r>
      <w:proofErr w:type="spellStart"/>
      <w:r w:rsidR="00B840E1" w:rsidRPr="008F6D63">
        <w:rPr>
          <w:rFonts w:asciiTheme="majorHAnsi" w:hAnsiTheme="majorHAnsi" w:cstheme="majorHAnsi"/>
          <w:sz w:val="22"/>
          <w:szCs w:val="22"/>
        </w:rPr>
        <w:t>Tanmeyah</w:t>
      </w:r>
      <w:proofErr w:type="spellEnd"/>
      <w:r w:rsidR="00B840E1" w:rsidRPr="008F6D63">
        <w:rPr>
          <w:rFonts w:asciiTheme="majorHAnsi" w:hAnsiTheme="majorHAnsi" w:cstheme="majorHAnsi"/>
          <w:sz w:val="22"/>
          <w:szCs w:val="22"/>
        </w:rPr>
        <w:t xml:space="preserve"> over the “Design Document”</w:t>
      </w:r>
      <w:r w:rsidR="00467CBA" w:rsidRPr="008F6D63">
        <w:rPr>
          <w:rFonts w:asciiTheme="majorHAnsi" w:hAnsiTheme="majorHAnsi" w:cstheme="majorHAnsi"/>
          <w:sz w:val="22"/>
          <w:szCs w:val="22"/>
        </w:rPr>
        <w:t xml:space="preserve"> (Annex G – Description of New System Functionalities by Component)</w:t>
      </w:r>
      <w:r w:rsidR="00B840E1" w:rsidRPr="008F6D63">
        <w:rPr>
          <w:rFonts w:asciiTheme="majorHAnsi" w:hAnsiTheme="majorHAnsi" w:cstheme="majorHAnsi"/>
          <w:sz w:val="22"/>
          <w:szCs w:val="22"/>
        </w:rPr>
        <w:t xml:space="preserve"> that was created </w:t>
      </w:r>
      <w:r w:rsidR="00D757DA" w:rsidRPr="008F6D63">
        <w:rPr>
          <w:rFonts w:asciiTheme="majorHAnsi" w:hAnsiTheme="majorHAnsi" w:cstheme="majorHAnsi"/>
          <w:sz w:val="22"/>
          <w:szCs w:val="22"/>
        </w:rPr>
        <w:t xml:space="preserve">for </w:t>
      </w:r>
      <w:proofErr w:type="spellStart"/>
      <w:r w:rsidR="00B840E1" w:rsidRPr="008F6D63">
        <w:rPr>
          <w:rFonts w:asciiTheme="majorHAnsi" w:hAnsiTheme="majorHAnsi" w:cstheme="majorHAnsi"/>
          <w:sz w:val="22"/>
          <w:szCs w:val="22"/>
        </w:rPr>
        <w:t>Tanmeyah</w:t>
      </w:r>
      <w:proofErr w:type="spellEnd"/>
      <w:r w:rsidR="00B840E1" w:rsidRPr="008F6D63">
        <w:rPr>
          <w:rFonts w:asciiTheme="majorHAnsi" w:hAnsiTheme="majorHAnsi" w:cstheme="majorHAnsi"/>
          <w:sz w:val="22"/>
          <w:szCs w:val="22"/>
        </w:rPr>
        <w:t xml:space="preserve"> which describes functionalities envisioned for the new system</w:t>
      </w:r>
    </w:p>
    <w:p w14:paraId="288BFAE0" w14:textId="5098ED42" w:rsidR="00B840E1" w:rsidRPr="00A76A85" w:rsidRDefault="00B840E1" w:rsidP="00F23686">
      <w:pPr>
        <w:pStyle w:val="ListParagraph"/>
        <w:numPr>
          <w:ilvl w:val="3"/>
          <w:numId w:val="28"/>
        </w:numPr>
        <w:jc w:val="both"/>
        <w:rPr>
          <w:rFonts w:asciiTheme="majorHAnsi" w:hAnsiTheme="majorHAnsi" w:cstheme="majorHAnsi"/>
          <w:sz w:val="22"/>
          <w:szCs w:val="22"/>
        </w:rPr>
      </w:pPr>
      <w:r w:rsidRPr="00A76A85">
        <w:rPr>
          <w:rFonts w:asciiTheme="majorHAnsi" w:hAnsiTheme="majorHAnsi" w:cstheme="majorHAnsi"/>
          <w:sz w:val="22"/>
          <w:szCs w:val="22"/>
        </w:rPr>
        <w:t>Consider any applicable industry, laws or any regulatory requirements that might have an impact on the system and its implementation</w:t>
      </w:r>
    </w:p>
    <w:p w14:paraId="1D2418F4" w14:textId="758C87FF" w:rsidR="00B840E1" w:rsidRPr="00A76A85" w:rsidRDefault="00B840E1" w:rsidP="00F23686">
      <w:pPr>
        <w:pStyle w:val="ListParagraph"/>
        <w:numPr>
          <w:ilvl w:val="3"/>
          <w:numId w:val="28"/>
        </w:numPr>
        <w:jc w:val="both"/>
        <w:rPr>
          <w:rFonts w:asciiTheme="majorHAnsi" w:hAnsiTheme="majorHAnsi" w:cstheme="majorHAnsi"/>
          <w:sz w:val="22"/>
          <w:szCs w:val="22"/>
        </w:rPr>
      </w:pPr>
      <w:r w:rsidRPr="00A76A85">
        <w:rPr>
          <w:rFonts w:asciiTheme="majorHAnsi" w:hAnsiTheme="majorHAnsi" w:cstheme="majorHAnsi"/>
          <w:sz w:val="22"/>
          <w:szCs w:val="22"/>
        </w:rPr>
        <w:t>Understand MFI business environment, operational functions and processes, and project stakeholders and any impacts on the design, implementation and operationalization of the new system</w:t>
      </w:r>
    </w:p>
    <w:p w14:paraId="3A6304FA" w14:textId="3DE82726" w:rsidR="00B840E1" w:rsidRPr="00863795" w:rsidRDefault="00B840E1" w:rsidP="00F23686">
      <w:pPr>
        <w:pStyle w:val="ListParagraph"/>
        <w:numPr>
          <w:ilvl w:val="3"/>
          <w:numId w:val="28"/>
        </w:numPr>
        <w:jc w:val="both"/>
        <w:rPr>
          <w:rFonts w:asciiTheme="majorHAnsi" w:hAnsiTheme="majorHAnsi" w:cstheme="majorHAnsi"/>
          <w:sz w:val="22"/>
          <w:szCs w:val="22"/>
        </w:rPr>
      </w:pPr>
      <w:r w:rsidRPr="00863795">
        <w:rPr>
          <w:rFonts w:asciiTheme="majorHAnsi" w:hAnsiTheme="majorHAnsi" w:cstheme="majorHAnsi"/>
          <w:sz w:val="22"/>
          <w:szCs w:val="22"/>
        </w:rPr>
        <w:t>Review MFIs</w:t>
      </w:r>
      <w:r w:rsidR="009579E9" w:rsidRPr="00863795">
        <w:rPr>
          <w:rFonts w:asciiTheme="majorHAnsi" w:hAnsiTheme="majorHAnsi" w:cstheme="majorHAnsi"/>
          <w:sz w:val="22"/>
          <w:szCs w:val="22"/>
        </w:rPr>
        <w:t>’</w:t>
      </w:r>
      <w:r w:rsidRPr="00863795">
        <w:rPr>
          <w:rFonts w:asciiTheme="majorHAnsi" w:hAnsiTheme="majorHAnsi" w:cstheme="majorHAnsi"/>
          <w:sz w:val="22"/>
          <w:szCs w:val="22"/>
        </w:rPr>
        <w:t xml:space="preserve"> systems that can impact the design, implementation and operationalization of the new system (e.g. related to the needed data extraction, transformation, and loading (ETL) process) </w:t>
      </w:r>
    </w:p>
    <w:p w14:paraId="25E88635" w14:textId="7F7FC5C7" w:rsidR="00B840E1" w:rsidRDefault="00B840E1" w:rsidP="00F23686">
      <w:pPr>
        <w:pStyle w:val="ListParagraph"/>
        <w:numPr>
          <w:ilvl w:val="3"/>
          <w:numId w:val="28"/>
        </w:numPr>
        <w:jc w:val="both"/>
        <w:rPr>
          <w:rFonts w:asciiTheme="majorHAnsi" w:hAnsiTheme="majorHAnsi" w:cstheme="majorHAnsi"/>
          <w:sz w:val="22"/>
          <w:szCs w:val="22"/>
        </w:rPr>
      </w:pPr>
      <w:r w:rsidRPr="00863795">
        <w:rPr>
          <w:rFonts w:asciiTheme="majorHAnsi" w:hAnsiTheme="majorHAnsi" w:cstheme="majorHAnsi"/>
          <w:sz w:val="22"/>
          <w:szCs w:val="22"/>
        </w:rPr>
        <w:t>Develop complete implementation assessment report highlighting and confirming design requirements, risks, approach and deliverables</w:t>
      </w:r>
    </w:p>
    <w:p w14:paraId="63D364FE" w14:textId="77777777" w:rsidR="00A76A85" w:rsidRPr="00863795" w:rsidRDefault="00A76A85" w:rsidP="00A76A85">
      <w:pPr>
        <w:pStyle w:val="ListParagraph"/>
        <w:jc w:val="both"/>
        <w:rPr>
          <w:rFonts w:asciiTheme="majorHAnsi" w:hAnsiTheme="majorHAnsi" w:cstheme="majorHAnsi"/>
          <w:sz w:val="22"/>
          <w:szCs w:val="22"/>
        </w:rPr>
      </w:pPr>
    </w:p>
    <w:p w14:paraId="647167DC" w14:textId="77777777" w:rsidR="00FA0571" w:rsidRPr="00A76A85" w:rsidRDefault="00B840E1" w:rsidP="00F23686">
      <w:pPr>
        <w:pStyle w:val="Heading2"/>
        <w:numPr>
          <w:ilvl w:val="1"/>
          <w:numId w:val="32"/>
        </w:numPr>
        <w:spacing w:before="0"/>
        <w:rPr>
          <w:rFonts w:asciiTheme="majorHAnsi" w:hAnsiTheme="majorHAnsi" w:cstheme="majorHAnsi"/>
          <w:bCs/>
          <w:sz w:val="22"/>
          <w:szCs w:val="22"/>
        </w:rPr>
      </w:pPr>
      <w:bookmarkStart w:id="11" w:name="_Toc507411591"/>
      <w:r w:rsidRPr="00A76A85">
        <w:rPr>
          <w:rFonts w:asciiTheme="majorHAnsi" w:hAnsiTheme="majorHAnsi" w:cstheme="majorHAnsi"/>
          <w:bCs/>
          <w:sz w:val="22"/>
          <w:szCs w:val="22"/>
        </w:rPr>
        <w:t xml:space="preserve">Task 2: Technical </w:t>
      </w:r>
      <w:r w:rsidR="00D757DA" w:rsidRPr="00A76A85">
        <w:rPr>
          <w:rFonts w:asciiTheme="majorHAnsi" w:hAnsiTheme="majorHAnsi" w:cstheme="majorHAnsi"/>
          <w:bCs/>
          <w:sz w:val="22"/>
          <w:szCs w:val="22"/>
        </w:rPr>
        <w:t xml:space="preserve">and </w:t>
      </w:r>
      <w:r w:rsidRPr="00A76A85">
        <w:rPr>
          <w:rFonts w:asciiTheme="majorHAnsi" w:hAnsiTheme="majorHAnsi" w:cstheme="majorHAnsi"/>
          <w:bCs/>
          <w:sz w:val="22"/>
          <w:szCs w:val="22"/>
        </w:rPr>
        <w:t>Operational Design</w:t>
      </w:r>
      <w:bookmarkEnd w:id="11"/>
      <w:r w:rsidRPr="00A76A85">
        <w:rPr>
          <w:rFonts w:asciiTheme="majorHAnsi" w:hAnsiTheme="majorHAnsi" w:cstheme="majorHAnsi"/>
          <w:bCs/>
          <w:sz w:val="22"/>
          <w:szCs w:val="22"/>
        </w:rPr>
        <w:t xml:space="preserve"> </w:t>
      </w:r>
    </w:p>
    <w:p w14:paraId="6B374A81" w14:textId="0CF71C10" w:rsidR="00B840E1" w:rsidRPr="00863795" w:rsidRDefault="00B840E1" w:rsidP="00F23686">
      <w:pPr>
        <w:pStyle w:val="Heading3"/>
        <w:numPr>
          <w:ilvl w:val="2"/>
          <w:numId w:val="32"/>
        </w:numPr>
        <w:spacing w:before="0"/>
        <w:rPr>
          <w:rFonts w:asciiTheme="majorHAnsi" w:hAnsiTheme="majorHAnsi" w:cstheme="majorHAnsi"/>
          <w:i w:val="0"/>
          <w:sz w:val="22"/>
          <w:szCs w:val="22"/>
        </w:rPr>
      </w:pPr>
      <w:r w:rsidRPr="00863795">
        <w:rPr>
          <w:rFonts w:asciiTheme="majorHAnsi" w:hAnsiTheme="majorHAnsi" w:cstheme="majorHAnsi"/>
          <w:i w:val="0"/>
          <w:sz w:val="22"/>
          <w:szCs w:val="22"/>
        </w:rPr>
        <w:t xml:space="preserve">Describe development methodology </w:t>
      </w:r>
    </w:p>
    <w:p w14:paraId="780CFDC8" w14:textId="60983FDC" w:rsidR="00B840E1" w:rsidRPr="00A76A85" w:rsidRDefault="00B840E1" w:rsidP="00F23686">
      <w:pPr>
        <w:pStyle w:val="ListParagraph"/>
        <w:numPr>
          <w:ilvl w:val="3"/>
          <w:numId w:val="29"/>
        </w:numPr>
        <w:jc w:val="both"/>
        <w:rPr>
          <w:rFonts w:asciiTheme="majorHAnsi" w:hAnsiTheme="majorHAnsi" w:cstheme="majorHAnsi"/>
          <w:sz w:val="22"/>
          <w:szCs w:val="22"/>
        </w:rPr>
      </w:pPr>
      <w:r w:rsidRPr="00A76A85">
        <w:rPr>
          <w:rFonts w:asciiTheme="majorHAnsi" w:hAnsiTheme="majorHAnsi" w:cstheme="majorHAnsi"/>
          <w:sz w:val="22"/>
          <w:szCs w:val="22"/>
        </w:rPr>
        <w:t xml:space="preserve">Provide an overview of the development methodology and tools utilized by the vendor (e.g. Agile, RAD) </w:t>
      </w:r>
    </w:p>
    <w:p w14:paraId="72B5D35C" w14:textId="3F18EB63" w:rsidR="00B840E1" w:rsidRPr="00A76A85" w:rsidRDefault="00B840E1" w:rsidP="00F23686">
      <w:pPr>
        <w:pStyle w:val="Heading3"/>
        <w:numPr>
          <w:ilvl w:val="2"/>
          <w:numId w:val="32"/>
        </w:numPr>
        <w:spacing w:before="0"/>
        <w:rPr>
          <w:rFonts w:asciiTheme="majorHAnsi" w:hAnsiTheme="majorHAnsi" w:cstheme="majorHAnsi"/>
          <w:b w:val="0"/>
          <w:bCs/>
          <w:i w:val="0"/>
          <w:sz w:val="22"/>
          <w:szCs w:val="22"/>
        </w:rPr>
      </w:pPr>
      <w:r w:rsidRPr="00A76A85">
        <w:rPr>
          <w:rFonts w:asciiTheme="majorHAnsi" w:hAnsiTheme="majorHAnsi" w:cstheme="majorHAnsi"/>
          <w:b w:val="0"/>
          <w:bCs/>
          <w:i w:val="0"/>
          <w:sz w:val="22"/>
          <w:szCs w:val="22"/>
        </w:rPr>
        <w:t xml:space="preserve">Develop complete solution design, and system and technical specifications covering scope of project </w:t>
      </w:r>
    </w:p>
    <w:p w14:paraId="46052F55" w14:textId="654A48CC" w:rsidR="00264054" w:rsidRPr="00A76A85" w:rsidRDefault="00B840E1" w:rsidP="00F23686">
      <w:pPr>
        <w:pStyle w:val="ListParagraph"/>
        <w:numPr>
          <w:ilvl w:val="3"/>
          <w:numId w:val="30"/>
        </w:numPr>
        <w:jc w:val="both"/>
        <w:rPr>
          <w:rFonts w:asciiTheme="majorHAnsi" w:hAnsiTheme="majorHAnsi" w:cstheme="majorHAnsi"/>
          <w:sz w:val="22"/>
          <w:szCs w:val="22"/>
        </w:rPr>
      </w:pPr>
      <w:r w:rsidRPr="00A76A85">
        <w:rPr>
          <w:rFonts w:asciiTheme="majorHAnsi" w:hAnsiTheme="majorHAnsi" w:cstheme="majorHAnsi"/>
          <w:sz w:val="22"/>
          <w:szCs w:val="22"/>
        </w:rPr>
        <w:t>Develop detailed system, technical, operational design and specifications using a modular staged-approach</w:t>
      </w:r>
    </w:p>
    <w:p w14:paraId="7DB85926" w14:textId="1B3CCAA6" w:rsidR="00B840E1" w:rsidRDefault="00B840E1" w:rsidP="00F23686">
      <w:pPr>
        <w:pStyle w:val="ListParagraph"/>
        <w:numPr>
          <w:ilvl w:val="3"/>
          <w:numId w:val="30"/>
        </w:numPr>
        <w:jc w:val="both"/>
        <w:rPr>
          <w:rFonts w:asciiTheme="majorHAnsi" w:hAnsiTheme="majorHAnsi" w:cstheme="majorHAnsi"/>
          <w:sz w:val="22"/>
          <w:szCs w:val="22"/>
        </w:rPr>
      </w:pPr>
      <w:r w:rsidRPr="00A76A85">
        <w:rPr>
          <w:rFonts w:asciiTheme="majorHAnsi" w:hAnsiTheme="majorHAnsi" w:cstheme="majorHAnsi"/>
          <w:sz w:val="22"/>
          <w:szCs w:val="22"/>
        </w:rPr>
        <w:t>Develop project implementation roadmap including timeframe and milestones</w:t>
      </w:r>
    </w:p>
    <w:p w14:paraId="0636FABB" w14:textId="77777777" w:rsidR="00A76A85" w:rsidRPr="00A76A85" w:rsidRDefault="00A76A85" w:rsidP="00A76A85">
      <w:pPr>
        <w:pStyle w:val="ListParagraph"/>
        <w:jc w:val="both"/>
        <w:rPr>
          <w:rFonts w:asciiTheme="majorHAnsi" w:hAnsiTheme="majorHAnsi" w:cstheme="majorHAnsi"/>
          <w:sz w:val="22"/>
          <w:szCs w:val="22"/>
        </w:rPr>
      </w:pPr>
    </w:p>
    <w:p w14:paraId="47339CE6" w14:textId="77777777" w:rsidR="00B840E1" w:rsidRPr="00863795" w:rsidRDefault="00B840E1" w:rsidP="00F23686">
      <w:pPr>
        <w:pStyle w:val="Heading3"/>
        <w:numPr>
          <w:ilvl w:val="2"/>
          <w:numId w:val="32"/>
        </w:numPr>
        <w:spacing w:before="0"/>
        <w:rPr>
          <w:rFonts w:asciiTheme="majorHAnsi" w:hAnsiTheme="majorHAnsi" w:cstheme="majorHAnsi"/>
          <w:i w:val="0"/>
          <w:sz w:val="22"/>
          <w:szCs w:val="22"/>
        </w:rPr>
      </w:pPr>
      <w:r w:rsidRPr="00863795">
        <w:rPr>
          <w:rFonts w:asciiTheme="majorHAnsi" w:hAnsiTheme="majorHAnsi" w:cstheme="majorHAnsi"/>
          <w:i w:val="0"/>
          <w:sz w:val="22"/>
          <w:szCs w:val="22"/>
        </w:rPr>
        <w:t>Develop complete operational and system management design</w:t>
      </w:r>
    </w:p>
    <w:p w14:paraId="68C44930" w14:textId="5A897DFC" w:rsidR="00B840E1" w:rsidRPr="00A76A85" w:rsidRDefault="00B840E1" w:rsidP="00F23686">
      <w:pPr>
        <w:pStyle w:val="ListParagraph"/>
        <w:numPr>
          <w:ilvl w:val="3"/>
          <w:numId w:val="31"/>
        </w:numPr>
        <w:jc w:val="both"/>
        <w:rPr>
          <w:rFonts w:asciiTheme="majorHAnsi" w:hAnsiTheme="majorHAnsi" w:cstheme="majorHAnsi"/>
          <w:sz w:val="22"/>
          <w:szCs w:val="22"/>
        </w:rPr>
      </w:pPr>
      <w:r w:rsidRPr="00A76A85">
        <w:rPr>
          <w:rFonts w:asciiTheme="majorHAnsi" w:hAnsiTheme="majorHAnsi" w:cstheme="majorHAnsi"/>
          <w:sz w:val="22"/>
          <w:szCs w:val="22"/>
        </w:rPr>
        <w:t>Define process to manage sharing, processing, and storing as well as later usage of MFI data and information shared</w:t>
      </w:r>
    </w:p>
    <w:p w14:paraId="4D38991E" w14:textId="1A005CB4" w:rsidR="00FA0571" w:rsidRPr="00A76A85" w:rsidRDefault="00B840E1" w:rsidP="00F23686">
      <w:pPr>
        <w:pStyle w:val="ListParagraph"/>
        <w:numPr>
          <w:ilvl w:val="3"/>
          <w:numId w:val="31"/>
        </w:numPr>
        <w:jc w:val="both"/>
        <w:rPr>
          <w:rFonts w:asciiTheme="majorHAnsi" w:hAnsiTheme="majorHAnsi" w:cstheme="majorHAnsi"/>
          <w:sz w:val="22"/>
          <w:szCs w:val="22"/>
        </w:rPr>
      </w:pPr>
      <w:r w:rsidRPr="00A76A85">
        <w:rPr>
          <w:rFonts w:asciiTheme="majorHAnsi" w:hAnsiTheme="majorHAnsi" w:cstheme="majorHAnsi"/>
          <w:sz w:val="22"/>
          <w:szCs w:val="22"/>
        </w:rPr>
        <w:t xml:space="preserve">Utilizing “Design Document” </w:t>
      </w:r>
      <w:r w:rsidR="00467CBA" w:rsidRPr="00A76A85">
        <w:rPr>
          <w:rFonts w:asciiTheme="majorHAnsi" w:hAnsiTheme="majorHAnsi" w:cstheme="majorHAnsi"/>
          <w:sz w:val="22"/>
          <w:szCs w:val="22"/>
        </w:rPr>
        <w:t>(</w:t>
      </w:r>
      <w:r w:rsidR="00467CBA" w:rsidRPr="00A76A85">
        <w:rPr>
          <w:rFonts w:asciiTheme="majorHAnsi" w:hAnsiTheme="majorHAnsi" w:cstheme="majorHAnsi"/>
          <w:b/>
          <w:i/>
          <w:sz w:val="22"/>
          <w:szCs w:val="22"/>
        </w:rPr>
        <w:t>Annex G – Description of New System Functionalities by Component</w:t>
      </w:r>
      <w:r w:rsidR="00467CBA" w:rsidRPr="00A76A85">
        <w:rPr>
          <w:rFonts w:asciiTheme="majorHAnsi" w:hAnsiTheme="majorHAnsi" w:cstheme="majorHAnsi"/>
          <w:sz w:val="22"/>
          <w:szCs w:val="22"/>
        </w:rPr>
        <w:t xml:space="preserve">) </w:t>
      </w:r>
      <w:r w:rsidRPr="00A76A85">
        <w:rPr>
          <w:rFonts w:asciiTheme="majorHAnsi" w:hAnsiTheme="majorHAnsi" w:cstheme="majorHAnsi"/>
          <w:sz w:val="22"/>
          <w:szCs w:val="22"/>
        </w:rPr>
        <w:t xml:space="preserve">developed </w:t>
      </w:r>
      <w:r w:rsidR="00D757DA" w:rsidRPr="00A76A85">
        <w:rPr>
          <w:rFonts w:asciiTheme="majorHAnsi" w:hAnsiTheme="majorHAnsi" w:cstheme="majorHAnsi"/>
          <w:sz w:val="22"/>
          <w:szCs w:val="22"/>
        </w:rPr>
        <w:t xml:space="preserve">for </w:t>
      </w:r>
      <w:proofErr w:type="spellStart"/>
      <w:r w:rsidRPr="00A76A85">
        <w:rPr>
          <w:rFonts w:asciiTheme="majorHAnsi" w:hAnsiTheme="majorHAnsi" w:cstheme="majorHAnsi"/>
          <w:sz w:val="22"/>
          <w:szCs w:val="22"/>
        </w:rPr>
        <w:t>Tanmeyah</w:t>
      </w:r>
      <w:proofErr w:type="spellEnd"/>
      <w:r w:rsidRPr="00A76A85">
        <w:rPr>
          <w:rFonts w:asciiTheme="majorHAnsi" w:hAnsiTheme="majorHAnsi" w:cstheme="majorHAnsi"/>
          <w:sz w:val="22"/>
          <w:szCs w:val="22"/>
        </w:rPr>
        <w:t>, agree with all parties on standard definition on the pre-selected list of variables to be shared, as applicable</w:t>
      </w:r>
    </w:p>
    <w:p w14:paraId="0F56F635" w14:textId="324486E4" w:rsidR="00B840E1"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Assess/design the ETL process for MFI</w:t>
      </w:r>
      <w:r w:rsidR="00501C05" w:rsidRPr="00863795">
        <w:rPr>
          <w:rFonts w:asciiTheme="majorHAnsi" w:hAnsiTheme="majorHAnsi" w:cstheme="majorHAnsi"/>
          <w:sz w:val="22"/>
          <w:szCs w:val="22"/>
        </w:rPr>
        <w:t>s</w:t>
      </w:r>
      <w:r w:rsidRPr="00863795">
        <w:rPr>
          <w:rFonts w:asciiTheme="majorHAnsi" w:hAnsiTheme="majorHAnsi" w:cstheme="majorHAnsi"/>
          <w:sz w:val="22"/>
          <w:szCs w:val="22"/>
        </w:rPr>
        <w:t xml:space="preserve"> and for each system component and outline a plan on how to extract, transform and load the data required from each of the MFIs core systems</w:t>
      </w:r>
    </w:p>
    <w:p w14:paraId="14B28CE6" w14:textId="77777777" w:rsidR="00185D6B"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Confirm definitions and extraction/sharing process for each MFI as well as document the complete ETL process (through process maps and flow charts and necessary narratives) as well as the subsequent processes for component-level data aggregations, summarizations, and reporting</w:t>
      </w:r>
    </w:p>
    <w:p w14:paraId="34DA555F" w14:textId="33E314A6" w:rsidR="00B840E1"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Assurance on successful processes and controls on data sharing (ETL) procedures</w:t>
      </w:r>
      <w:r w:rsidR="0035035C" w:rsidRPr="00863795">
        <w:rPr>
          <w:rFonts w:asciiTheme="majorHAnsi" w:hAnsiTheme="majorHAnsi" w:cstheme="majorHAnsi"/>
          <w:sz w:val="22"/>
          <w:szCs w:val="22"/>
        </w:rPr>
        <w:t xml:space="preserve">. </w:t>
      </w:r>
      <w:r w:rsidR="009A6DFE" w:rsidRPr="00863795">
        <w:rPr>
          <w:rFonts w:asciiTheme="majorHAnsi" w:hAnsiTheme="majorHAnsi" w:cstheme="majorHAnsi"/>
          <w:sz w:val="22"/>
          <w:szCs w:val="22"/>
        </w:rPr>
        <w:t xml:space="preserve">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and MFIs </w:t>
      </w:r>
      <w:r w:rsidR="00501C05" w:rsidRPr="00863795">
        <w:rPr>
          <w:rFonts w:asciiTheme="majorHAnsi" w:hAnsiTheme="majorHAnsi" w:cstheme="majorHAnsi"/>
          <w:sz w:val="22"/>
          <w:szCs w:val="22"/>
        </w:rPr>
        <w:t>f</w:t>
      </w:r>
      <w:r w:rsidRPr="00863795">
        <w:rPr>
          <w:rFonts w:asciiTheme="majorHAnsi" w:hAnsiTheme="majorHAnsi" w:cstheme="majorHAnsi"/>
          <w:sz w:val="22"/>
          <w:szCs w:val="22"/>
        </w:rPr>
        <w:t xml:space="preserve">inal approval on all ETL designs and processes </w:t>
      </w:r>
    </w:p>
    <w:p w14:paraId="1329B777" w14:textId="66E82543" w:rsidR="00B840E1"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lastRenderedPageBreak/>
        <w:t>Design the User Access Management system to allow for user provisioning in the system with all need</w:t>
      </w:r>
      <w:r w:rsidR="001559F7" w:rsidRPr="00863795">
        <w:rPr>
          <w:rFonts w:asciiTheme="majorHAnsi" w:hAnsiTheme="majorHAnsi" w:cstheme="majorHAnsi"/>
          <w:sz w:val="22"/>
          <w:szCs w:val="22"/>
        </w:rPr>
        <w:t>ed</w:t>
      </w:r>
      <w:r w:rsidRPr="00863795">
        <w:rPr>
          <w:rFonts w:asciiTheme="majorHAnsi" w:hAnsiTheme="majorHAnsi" w:cstheme="majorHAnsi"/>
          <w:sz w:val="22"/>
          <w:szCs w:val="22"/>
        </w:rPr>
        <w:t xml:space="preserve"> internal/application controls for each system component</w:t>
      </w:r>
    </w:p>
    <w:p w14:paraId="624D3A41" w14:textId="77777777" w:rsidR="00B840E1"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Define all Internal System Parameters, Logging,</w:t>
      </w:r>
      <w:r w:rsidR="005E58A4" w:rsidRPr="00863795">
        <w:rPr>
          <w:rFonts w:asciiTheme="majorHAnsi" w:hAnsiTheme="majorHAnsi" w:cstheme="majorHAnsi"/>
          <w:sz w:val="22"/>
          <w:szCs w:val="22"/>
        </w:rPr>
        <w:t xml:space="preserve"> and </w:t>
      </w:r>
      <w:r w:rsidRPr="00863795">
        <w:rPr>
          <w:rFonts w:asciiTheme="majorHAnsi" w:hAnsiTheme="majorHAnsi" w:cstheme="majorHAnsi"/>
          <w:sz w:val="22"/>
          <w:szCs w:val="22"/>
        </w:rPr>
        <w:t>Events/Issues Alerts Customization</w:t>
      </w:r>
    </w:p>
    <w:p w14:paraId="48DD8E86" w14:textId="77777777" w:rsidR="00B840E1" w:rsidRPr="00863795"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Define the technical and operational specifications for system management:</w:t>
      </w:r>
    </w:p>
    <w:p w14:paraId="12699D2C" w14:textId="77777777" w:rsidR="00B840E1" w:rsidRPr="00863795" w:rsidRDefault="00B840E1" w:rsidP="00F23686">
      <w:pPr>
        <w:pStyle w:val="ListParagraph"/>
        <w:numPr>
          <w:ilvl w:val="0"/>
          <w:numId w:val="22"/>
        </w:numPr>
        <w:rPr>
          <w:rFonts w:asciiTheme="majorHAnsi" w:hAnsiTheme="majorHAnsi" w:cstheme="majorHAnsi"/>
          <w:sz w:val="22"/>
          <w:szCs w:val="22"/>
        </w:rPr>
      </w:pPr>
      <w:r w:rsidRPr="00863795">
        <w:rPr>
          <w:rFonts w:asciiTheme="majorHAnsi" w:hAnsiTheme="majorHAnsi" w:cstheme="majorHAnsi"/>
          <w:sz w:val="22"/>
          <w:szCs w:val="22"/>
        </w:rPr>
        <w:t xml:space="preserve">System Parameterization </w:t>
      </w:r>
    </w:p>
    <w:p w14:paraId="78BF6C22" w14:textId="77777777" w:rsidR="006E254D" w:rsidRPr="00863795" w:rsidRDefault="00B840E1" w:rsidP="00F23686">
      <w:pPr>
        <w:pStyle w:val="ListParagraph"/>
        <w:numPr>
          <w:ilvl w:val="0"/>
          <w:numId w:val="22"/>
        </w:numPr>
        <w:rPr>
          <w:rFonts w:asciiTheme="majorHAnsi" w:hAnsiTheme="majorHAnsi" w:cstheme="majorHAnsi"/>
          <w:sz w:val="22"/>
          <w:szCs w:val="22"/>
        </w:rPr>
      </w:pPr>
      <w:r w:rsidRPr="00863795">
        <w:rPr>
          <w:rFonts w:asciiTheme="majorHAnsi" w:hAnsiTheme="majorHAnsi" w:cstheme="majorHAnsi"/>
          <w:sz w:val="22"/>
          <w:szCs w:val="22"/>
        </w:rPr>
        <w:t>End of Period (</w:t>
      </w:r>
      <w:proofErr w:type="spellStart"/>
      <w:r w:rsidRPr="00863795">
        <w:rPr>
          <w:rFonts w:asciiTheme="majorHAnsi" w:hAnsiTheme="majorHAnsi" w:cstheme="majorHAnsi"/>
          <w:sz w:val="22"/>
          <w:szCs w:val="22"/>
        </w:rPr>
        <w:t>EoP</w:t>
      </w:r>
      <w:proofErr w:type="spellEnd"/>
      <w:r w:rsidRPr="00863795">
        <w:rPr>
          <w:rFonts w:asciiTheme="majorHAnsi" w:hAnsiTheme="majorHAnsi" w:cstheme="majorHAnsi"/>
          <w:sz w:val="22"/>
          <w:szCs w:val="22"/>
        </w:rPr>
        <w:t>) Runs</w:t>
      </w:r>
      <w:r w:rsidR="006E254D" w:rsidRPr="00863795">
        <w:rPr>
          <w:rFonts w:asciiTheme="majorHAnsi" w:hAnsiTheme="majorHAnsi" w:cstheme="majorHAnsi"/>
          <w:sz w:val="22"/>
          <w:szCs w:val="22"/>
        </w:rPr>
        <w:t xml:space="preserve"> at </w:t>
      </w:r>
      <w:proofErr w:type="spellStart"/>
      <w:r w:rsidR="006E254D" w:rsidRPr="00863795">
        <w:rPr>
          <w:rFonts w:asciiTheme="majorHAnsi" w:hAnsiTheme="majorHAnsi" w:cstheme="majorHAnsi"/>
          <w:sz w:val="22"/>
          <w:szCs w:val="22"/>
        </w:rPr>
        <w:t>Tanmeyah</w:t>
      </w:r>
      <w:proofErr w:type="spellEnd"/>
      <w:r w:rsidR="006E254D" w:rsidRPr="00863795">
        <w:rPr>
          <w:rFonts w:asciiTheme="majorHAnsi" w:hAnsiTheme="majorHAnsi" w:cstheme="majorHAnsi"/>
          <w:sz w:val="22"/>
          <w:szCs w:val="22"/>
        </w:rPr>
        <w:t xml:space="preserve"> </w:t>
      </w:r>
    </w:p>
    <w:p w14:paraId="62A45BAC" w14:textId="77777777" w:rsidR="00B840E1" w:rsidRPr="00863795" w:rsidRDefault="006E254D" w:rsidP="00F23686">
      <w:pPr>
        <w:pStyle w:val="ListParagraph"/>
        <w:numPr>
          <w:ilvl w:val="0"/>
          <w:numId w:val="22"/>
        </w:numPr>
        <w:rPr>
          <w:rFonts w:asciiTheme="majorHAnsi" w:hAnsiTheme="majorHAnsi" w:cstheme="majorHAnsi"/>
          <w:sz w:val="22"/>
          <w:szCs w:val="22"/>
        </w:rPr>
      </w:pPr>
      <w:r w:rsidRPr="00863795">
        <w:rPr>
          <w:rFonts w:asciiTheme="majorHAnsi" w:hAnsiTheme="majorHAnsi" w:cstheme="majorHAnsi"/>
          <w:sz w:val="22"/>
          <w:szCs w:val="22"/>
        </w:rPr>
        <w:t>Data sharing quality and s</w:t>
      </w:r>
      <w:r w:rsidR="00B840E1" w:rsidRPr="00863795">
        <w:rPr>
          <w:rFonts w:asciiTheme="majorHAnsi" w:hAnsiTheme="majorHAnsi" w:cstheme="majorHAnsi"/>
          <w:sz w:val="22"/>
          <w:szCs w:val="22"/>
        </w:rPr>
        <w:t xml:space="preserve">tatistical </w:t>
      </w:r>
      <w:r w:rsidR="00E046D2" w:rsidRPr="00863795">
        <w:rPr>
          <w:rFonts w:asciiTheme="majorHAnsi" w:hAnsiTheme="majorHAnsi" w:cstheme="majorHAnsi"/>
          <w:sz w:val="22"/>
          <w:szCs w:val="22"/>
        </w:rPr>
        <w:t>reports</w:t>
      </w:r>
    </w:p>
    <w:p w14:paraId="565DB11F" w14:textId="77777777" w:rsidR="00B840E1" w:rsidRPr="00863795" w:rsidRDefault="00B840E1" w:rsidP="00F23686">
      <w:pPr>
        <w:pStyle w:val="ListParagraph"/>
        <w:numPr>
          <w:ilvl w:val="0"/>
          <w:numId w:val="22"/>
        </w:numPr>
        <w:rPr>
          <w:rFonts w:asciiTheme="majorHAnsi" w:hAnsiTheme="majorHAnsi" w:cstheme="majorHAnsi"/>
          <w:sz w:val="22"/>
          <w:szCs w:val="22"/>
        </w:rPr>
      </w:pPr>
      <w:r w:rsidRPr="00863795">
        <w:rPr>
          <w:rFonts w:asciiTheme="majorHAnsi" w:hAnsiTheme="majorHAnsi" w:cstheme="majorHAnsi"/>
          <w:sz w:val="22"/>
          <w:szCs w:val="22"/>
        </w:rPr>
        <w:t>Logging features and exceptional reporting</w:t>
      </w:r>
    </w:p>
    <w:p w14:paraId="6360D1B8" w14:textId="77777777" w:rsidR="00B840E1" w:rsidRPr="00863795" w:rsidRDefault="00B840E1" w:rsidP="00F23686">
      <w:pPr>
        <w:pStyle w:val="ListParagraph"/>
        <w:numPr>
          <w:ilvl w:val="0"/>
          <w:numId w:val="22"/>
        </w:numPr>
        <w:rPr>
          <w:rFonts w:asciiTheme="majorHAnsi" w:hAnsiTheme="majorHAnsi" w:cstheme="majorHAnsi"/>
          <w:sz w:val="22"/>
          <w:szCs w:val="22"/>
        </w:rPr>
      </w:pPr>
      <w:r w:rsidRPr="00863795">
        <w:rPr>
          <w:rFonts w:asciiTheme="majorHAnsi" w:hAnsiTheme="majorHAnsi" w:cstheme="majorHAnsi"/>
          <w:sz w:val="22"/>
          <w:szCs w:val="22"/>
        </w:rPr>
        <w:t>Alerts Management and Workflows using various messaging channels</w:t>
      </w:r>
    </w:p>
    <w:p w14:paraId="6B8B0516" w14:textId="0DF0171F" w:rsidR="00B840E1" w:rsidRDefault="00B840E1" w:rsidP="00F23686">
      <w:pPr>
        <w:pStyle w:val="ListParagraph"/>
        <w:numPr>
          <w:ilvl w:val="3"/>
          <w:numId w:val="31"/>
        </w:numPr>
        <w:jc w:val="both"/>
        <w:rPr>
          <w:rFonts w:asciiTheme="majorHAnsi" w:hAnsiTheme="majorHAnsi" w:cstheme="majorHAnsi"/>
          <w:sz w:val="22"/>
          <w:szCs w:val="22"/>
        </w:rPr>
      </w:pPr>
      <w:r w:rsidRPr="00863795">
        <w:rPr>
          <w:rFonts w:asciiTheme="majorHAnsi" w:hAnsiTheme="majorHAnsi" w:cstheme="majorHAnsi"/>
          <w:sz w:val="22"/>
          <w:szCs w:val="22"/>
        </w:rPr>
        <w:t xml:space="preserve">Present System and Operational design and obtain </w:t>
      </w:r>
      <w:proofErr w:type="spellStart"/>
      <w:r w:rsidRPr="00863795">
        <w:rPr>
          <w:rFonts w:asciiTheme="majorHAnsi" w:hAnsiTheme="majorHAnsi" w:cstheme="majorHAnsi"/>
          <w:sz w:val="22"/>
          <w:szCs w:val="22"/>
        </w:rPr>
        <w:t>Tanmeyah’s</w:t>
      </w:r>
      <w:proofErr w:type="spellEnd"/>
      <w:r w:rsidRPr="00863795">
        <w:rPr>
          <w:rFonts w:asciiTheme="majorHAnsi" w:hAnsiTheme="majorHAnsi" w:cstheme="majorHAnsi"/>
          <w:sz w:val="22"/>
          <w:szCs w:val="22"/>
        </w:rPr>
        <w:t xml:space="preserve"> Approval </w:t>
      </w:r>
    </w:p>
    <w:p w14:paraId="4EB3BB4E" w14:textId="77777777" w:rsidR="00A76A85" w:rsidRPr="00863795" w:rsidRDefault="00A76A85" w:rsidP="00A76A85">
      <w:pPr>
        <w:pStyle w:val="ListParagraph"/>
        <w:jc w:val="both"/>
        <w:rPr>
          <w:rFonts w:asciiTheme="majorHAnsi" w:hAnsiTheme="majorHAnsi" w:cstheme="majorHAnsi"/>
          <w:sz w:val="22"/>
          <w:szCs w:val="22"/>
        </w:rPr>
      </w:pPr>
    </w:p>
    <w:p w14:paraId="36BDDEAD" w14:textId="071120A1" w:rsidR="00A76A85" w:rsidRPr="00A76A85" w:rsidRDefault="00B840E1" w:rsidP="00F23686">
      <w:pPr>
        <w:pStyle w:val="Heading2"/>
        <w:numPr>
          <w:ilvl w:val="1"/>
          <w:numId w:val="32"/>
        </w:numPr>
        <w:spacing w:before="0"/>
        <w:rPr>
          <w:rFonts w:asciiTheme="majorHAnsi" w:hAnsiTheme="majorHAnsi" w:cstheme="majorHAnsi"/>
          <w:bCs/>
          <w:sz w:val="22"/>
          <w:szCs w:val="22"/>
        </w:rPr>
      </w:pPr>
      <w:bookmarkStart w:id="12" w:name="_Toc507411592"/>
      <w:r w:rsidRPr="00A76A85">
        <w:rPr>
          <w:rFonts w:asciiTheme="majorHAnsi" w:hAnsiTheme="majorHAnsi" w:cstheme="majorHAnsi"/>
          <w:bCs/>
          <w:sz w:val="22"/>
          <w:szCs w:val="22"/>
        </w:rPr>
        <w:t>Task 3: Infrastructure Readiness</w:t>
      </w:r>
      <w:bookmarkEnd w:id="12"/>
    </w:p>
    <w:p w14:paraId="44F8CC42" w14:textId="08FA5567" w:rsidR="00B840E1" w:rsidRPr="00A76A85" w:rsidRDefault="00B840E1" w:rsidP="00F23686">
      <w:pPr>
        <w:pStyle w:val="Heading3"/>
        <w:numPr>
          <w:ilvl w:val="2"/>
          <w:numId w:val="32"/>
        </w:numPr>
        <w:spacing w:before="0"/>
        <w:rPr>
          <w:rFonts w:asciiTheme="majorHAnsi" w:hAnsiTheme="majorHAnsi" w:cstheme="majorHAnsi"/>
          <w:b w:val="0"/>
          <w:bCs/>
          <w:sz w:val="22"/>
          <w:szCs w:val="22"/>
        </w:rPr>
      </w:pPr>
      <w:r w:rsidRPr="00A76A85">
        <w:rPr>
          <w:rFonts w:asciiTheme="majorHAnsi" w:hAnsiTheme="majorHAnsi" w:cstheme="majorHAnsi"/>
          <w:b w:val="0"/>
          <w:bCs/>
          <w:sz w:val="22"/>
          <w:szCs w:val="22"/>
        </w:rPr>
        <w:t>Conduct readiness assessment of infrastructure to implement and integrate with the new system, and develop plan to bridge any gaps</w:t>
      </w:r>
    </w:p>
    <w:p w14:paraId="5F061ADA" w14:textId="77777777" w:rsidR="00B840E1" w:rsidRPr="00A76A85" w:rsidRDefault="00B840E1" w:rsidP="00F23686">
      <w:pPr>
        <w:pStyle w:val="ListParagraph"/>
        <w:numPr>
          <w:ilvl w:val="0"/>
          <w:numId w:val="3"/>
        </w:numPr>
        <w:ind w:left="1170"/>
        <w:rPr>
          <w:rFonts w:asciiTheme="majorHAnsi" w:hAnsiTheme="majorHAnsi" w:cstheme="majorHAnsi"/>
          <w:bCs/>
          <w:sz w:val="22"/>
          <w:szCs w:val="22"/>
        </w:rPr>
      </w:pPr>
      <w:r w:rsidRPr="00A76A85">
        <w:rPr>
          <w:rFonts w:asciiTheme="majorHAnsi" w:hAnsiTheme="majorHAnsi" w:cstheme="majorHAnsi"/>
          <w:bCs/>
          <w:sz w:val="22"/>
          <w:szCs w:val="22"/>
        </w:rPr>
        <w:t xml:space="preserve">Present the Infrastructure/Cloud Services – System Hosting features being prepared for the project </w:t>
      </w:r>
    </w:p>
    <w:p w14:paraId="084101D4" w14:textId="77777777" w:rsidR="00B840E1" w:rsidRPr="00A76A85" w:rsidRDefault="00B840E1" w:rsidP="00F23686">
      <w:pPr>
        <w:pStyle w:val="ListParagraph"/>
        <w:numPr>
          <w:ilvl w:val="0"/>
          <w:numId w:val="3"/>
        </w:numPr>
        <w:ind w:left="1170"/>
        <w:rPr>
          <w:rFonts w:asciiTheme="majorHAnsi" w:hAnsiTheme="majorHAnsi" w:cstheme="majorHAnsi"/>
          <w:bCs/>
          <w:sz w:val="22"/>
          <w:szCs w:val="22"/>
        </w:rPr>
      </w:pPr>
      <w:r w:rsidRPr="00A76A85">
        <w:rPr>
          <w:rFonts w:asciiTheme="majorHAnsi" w:hAnsiTheme="majorHAnsi" w:cstheme="majorHAnsi"/>
          <w:bCs/>
          <w:sz w:val="22"/>
          <w:szCs w:val="22"/>
        </w:rPr>
        <w:t xml:space="preserve">Identify and address the required software/hardware upgrades/updates to existing </w:t>
      </w:r>
      <w:proofErr w:type="spellStart"/>
      <w:r w:rsidRPr="00A76A85">
        <w:rPr>
          <w:rFonts w:asciiTheme="majorHAnsi" w:hAnsiTheme="majorHAnsi" w:cstheme="majorHAnsi"/>
          <w:bCs/>
          <w:sz w:val="22"/>
          <w:szCs w:val="22"/>
        </w:rPr>
        <w:t>Tanmeyah</w:t>
      </w:r>
      <w:proofErr w:type="spellEnd"/>
      <w:r w:rsidRPr="00A76A85">
        <w:rPr>
          <w:rFonts w:asciiTheme="majorHAnsi" w:hAnsiTheme="majorHAnsi" w:cstheme="majorHAnsi"/>
          <w:bCs/>
          <w:sz w:val="22"/>
          <w:szCs w:val="22"/>
        </w:rPr>
        <w:t xml:space="preserve"> and MFIs infrastructure/computing services </w:t>
      </w:r>
    </w:p>
    <w:p w14:paraId="4B8AB832" w14:textId="77777777" w:rsidR="00B840E1" w:rsidRPr="00A76A85" w:rsidRDefault="00B840E1" w:rsidP="00F23686">
      <w:pPr>
        <w:pStyle w:val="Heading3"/>
        <w:numPr>
          <w:ilvl w:val="2"/>
          <w:numId w:val="32"/>
        </w:numPr>
        <w:spacing w:before="0"/>
        <w:rPr>
          <w:rFonts w:asciiTheme="majorHAnsi" w:hAnsiTheme="majorHAnsi" w:cstheme="majorHAnsi"/>
          <w:b w:val="0"/>
          <w:bCs/>
          <w:sz w:val="22"/>
          <w:szCs w:val="22"/>
        </w:rPr>
      </w:pPr>
      <w:r w:rsidRPr="00A76A85">
        <w:rPr>
          <w:rFonts w:asciiTheme="majorHAnsi" w:hAnsiTheme="majorHAnsi" w:cstheme="majorHAnsi"/>
          <w:b w:val="0"/>
          <w:bCs/>
          <w:sz w:val="22"/>
          <w:szCs w:val="22"/>
        </w:rPr>
        <w:t>Conduct and present migration, operational and vendor risk management assessment</w:t>
      </w:r>
      <w:r w:rsidR="00257AE0" w:rsidRPr="00A76A85">
        <w:rPr>
          <w:rFonts w:asciiTheme="majorHAnsi" w:hAnsiTheme="majorHAnsi" w:cstheme="majorHAnsi"/>
          <w:b w:val="0"/>
          <w:bCs/>
          <w:sz w:val="22"/>
          <w:szCs w:val="22"/>
        </w:rPr>
        <w:t xml:space="preserve"> and mitigating controls (if required)</w:t>
      </w:r>
    </w:p>
    <w:p w14:paraId="78DBC12D" w14:textId="57A945C5" w:rsidR="00B840E1" w:rsidRDefault="00B840E1" w:rsidP="00F23686">
      <w:pPr>
        <w:pStyle w:val="Heading3"/>
        <w:numPr>
          <w:ilvl w:val="2"/>
          <w:numId w:val="32"/>
        </w:numPr>
        <w:spacing w:before="0"/>
        <w:rPr>
          <w:rFonts w:asciiTheme="majorHAnsi" w:hAnsiTheme="majorHAnsi" w:cstheme="majorHAnsi"/>
          <w:b w:val="0"/>
          <w:bCs/>
          <w:sz w:val="22"/>
          <w:szCs w:val="22"/>
        </w:rPr>
      </w:pPr>
      <w:r w:rsidRPr="00A76A85">
        <w:rPr>
          <w:rFonts w:asciiTheme="majorHAnsi" w:hAnsiTheme="majorHAnsi" w:cstheme="majorHAnsi"/>
          <w:b w:val="0"/>
          <w:bCs/>
          <w:sz w:val="22"/>
          <w:szCs w:val="22"/>
        </w:rPr>
        <w:t>Arrange for and operationalize the Infrastructure/Cloud Hosting Services and connectivity that should be ready when systems development commence</w:t>
      </w:r>
      <w:r w:rsidR="001559F7" w:rsidRPr="00A76A85">
        <w:rPr>
          <w:rFonts w:asciiTheme="majorHAnsi" w:hAnsiTheme="majorHAnsi" w:cstheme="majorHAnsi"/>
          <w:b w:val="0"/>
          <w:bCs/>
          <w:sz w:val="22"/>
          <w:szCs w:val="22"/>
        </w:rPr>
        <w:t>s</w:t>
      </w:r>
      <w:r w:rsidRPr="00A76A85">
        <w:rPr>
          <w:rFonts w:asciiTheme="majorHAnsi" w:hAnsiTheme="majorHAnsi" w:cstheme="majorHAnsi"/>
          <w:b w:val="0"/>
          <w:bCs/>
          <w:sz w:val="22"/>
          <w:szCs w:val="22"/>
        </w:rPr>
        <w:t xml:space="preserve"> and/or system is implemented</w:t>
      </w:r>
    </w:p>
    <w:p w14:paraId="13E680F8" w14:textId="77777777" w:rsidR="00A76A85" w:rsidRPr="00A76A85" w:rsidRDefault="00A76A85" w:rsidP="00A76A85"/>
    <w:p w14:paraId="41D73CD0"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3" w:name="_Toc507411593"/>
      <w:r w:rsidRPr="00A76A85">
        <w:rPr>
          <w:rFonts w:asciiTheme="majorHAnsi" w:hAnsiTheme="majorHAnsi" w:cstheme="majorHAnsi"/>
          <w:bCs/>
          <w:sz w:val="22"/>
          <w:szCs w:val="22"/>
        </w:rPr>
        <w:t>Task 4: System Development</w:t>
      </w:r>
      <w:r w:rsidR="005E58A4" w:rsidRPr="00A76A85">
        <w:rPr>
          <w:rFonts w:asciiTheme="majorHAnsi" w:hAnsiTheme="majorHAnsi" w:cstheme="majorHAnsi"/>
          <w:bCs/>
          <w:sz w:val="22"/>
          <w:szCs w:val="22"/>
        </w:rPr>
        <w:t xml:space="preserve"> and </w:t>
      </w:r>
      <w:r w:rsidRPr="00A76A85">
        <w:rPr>
          <w:rFonts w:asciiTheme="majorHAnsi" w:hAnsiTheme="majorHAnsi" w:cstheme="majorHAnsi"/>
          <w:bCs/>
          <w:sz w:val="22"/>
          <w:szCs w:val="22"/>
        </w:rPr>
        <w:t>Implementation</w:t>
      </w:r>
      <w:bookmarkEnd w:id="13"/>
    </w:p>
    <w:p w14:paraId="5FE307F0"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Present system development plan, highlighting stages, tasks, milestones and timeframes</w:t>
      </w:r>
    </w:p>
    <w:p w14:paraId="59E7C274"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Develop, code, and implement system utilizing a modular approach </w:t>
      </w:r>
    </w:p>
    <w:p w14:paraId="64404BE7" w14:textId="77777777" w:rsidR="00B840E1" w:rsidRPr="00A76A85" w:rsidRDefault="00B840E1" w:rsidP="00F23686">
      <w:pPr>
        <w:pStyle w:val="ListParagraph"/>
        <w:numPr>
          <w:ilvl w:val="0"/>
          <w:numId w:val="4"/>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 xml:space="preserve">Develop and code the functional, technical, operational, and Infrastructure/Cloud Hosting Services features </w:t>
      </w:r>
    </w:p>
    <w:p w14:paraId="11ACBB8E" w14:textId="77777777" w:rsidR="00B840E1" w:rsidRPr="00A76A85" w:rsidRDefault="00B840E1" w:rsidP="00F23686">
      <w:pPr>
        <w:pStyle w:val="ListParagraph"/>
        <w:numPr>
          <w:ilvl w:val="0"/>
          <w:numId w:val="4"/>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Document all system parameterization and controls</w:t>
      </w:r>
    </w:p>
    <w:p w14:paraId="2AA3F9E0" w14:textId="77777777" w:rsidR="00B840E1" w:rsidRPr="00A76A85" w:rsidRDefault="00B840E1" w:rsidP="00F23686">
      <w:pPr>
        <w:pStyle w:val="ListParagraph"/>
        <w:numPr>
          <w:ilvl w:val="0"/>
          <w:numId w:val="4"/>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When applicable, update documentation of design (e.g. process maps and flowchart)</w:t>
      </w:r>
    </w:p>
    <w:p w14:paraId="2A4E6A5E"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Assess the need and abilities for population of historical data strategy/approach</w:t>
      </w:r>
    </w:p>
    <w:p w14:paraId="23E4589F" w14:textId="77777777" w:rsidR="00FA057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Plan and implement system testing</w:t>
      </w:r>
      <w:r w:rsidR="005E58A4" w:rsidRPr="00A76A85">
        <w:rPr>
          <w:rFonts w:asciiTheme="majorHAnsi" w:hAnsiTheme="majorHAnsi" w:cstheme="majorHAnsi"/>
          <w:b w:val="0"/>
          <w:bCs/>
          <w:i w:val="0"/>
          <w:iCs/>
          <w:sz w:val="22"/>
          <w:szCs w:val="22"/>
        </w:rPr>
        <w:t xml:space="preserve"> and</w:t>
      </w:r>
      <w:r w:rsidR="00257AE0" w:rsidRPr="00A76A85">
        <w:rPr>
          <w:rFonts w:asciiTheme="majorHAnsi" w:hAnsiTheme="majorHAnsi" w:cstheme="majorHAnsi"/>
          <w:b w:val="0"/>
          <w:bCs/>
          <w:i w:val="0"/>
          <w:iCs/>
          <w:sz w:val="22"/>
          <w:szCs w:val="22"/>
        </w:rPr>
        <w:t xml:space="preserve"> </w:t>
      </w:r>
      <w:r w:rsidRPr="00A76A85">
        <w:rPr>
          <w:rFonts w:asciiTheme="majorHAnsi" w:hAnsiTheme="majorHAnsi" w:cstheme="majorHAnsi"/>
          <w:b w:val="0"/>
          <w:bCs/>
          <w:i w:val="0"/>
          <w:iCs/>
          <w:sz w:val="22"/>
          <w:szCs w:val="22"/>
        </w:rPr>
        <w:t>User Acceptance Testing (UAT)</w:t>
      </w:r>
    </w:p>
    <w:p w14:paraId="506C4466" w14:textId="77777777" w:rsidR="00B840E1" w:rsidRPr="00863795" w:rsidRDefault="00B840E1" w:rsidP="00F23686">
      <w:pPr>
        <w:pStyle w:val="ListParagraph"/>
        <w:numPr>
          <w:ilvl w:val="0"/>
          <w:numId w:val="5"/>
        </w:numPr>
        <w:ind w:left="1170"/>
        <w:rPr>
          <w:rFonts w:asciiTheme="majorHAnsi" w:hAnsiTheme="majorHAnsi" w:cstheme="majorHAnsi"/>
          <w:sz w:val="22"/>
          <w:szCs w:val="22"/>
        </w:rPr>
      </w:pPr>
      <w:r w:rsidRPr="00863795">
        <w:rPr>
          <w:rFonts w:asciiTheme="majorHAnsi" w:hAnsiTheme="majorHAnsi" w:cstheme="majorHAnsi"/>
          <w:sz w:val="22"/>
          <w:szCs w:val="22"/>
        </w:rPr>
        <w:t>Present vendor testing approach and plan</w:t>
      </w:r>
    </w:p>
    <w:p w14:paraId="6488D77E" w14:textId="77777777" w:rsidR="00B840E1" w:rsidRPr="00863795" w:rsidRDefault="00B840E1" w:rsidP="00F23686">
      <w:pPr>
        <w:pStyle w:val="ListParagraph"/>
        <w:numPr>
          <w:ilvl w:val="0"/>
          <w:numId w:val="5"/>
        </w:numPr>
        <w:ind w:left="1170"/>
        <w:rPr>
          <w:rFonts w:asciiTheme="majorHAnsi" w:hAnsiTheme="majorHAnsi" w:cstheme="majorHAnsi"/>
          <w:sz w:val="22"/>
          <w:szCs w:val="22"/>
        </w:rPr>
      </w:pPr>
      <w:r w:rsidRPr="00863795">
        <w:rPr>
          <w:rFonts w:asciiTheme="majorHAnsi" w:hAnsiTheme="majorHAnsi" w:cstheme="majorHAnsi"/>
          <w:sz w:val="22"/>
          <w:szCs w:val="22"/>
        </w:rPr>
        <w:t>Conduct complete system Testing (unit, integration, system) documenting testing scripts and results</w:t>
      </w:r>
    </w:p>
    <w:p w14:paraId="70BFDFD3" w14:textId="77777777" w:rsidR="00B840E1" w:rsidRPr="00863795" w:rsidRDefault="00B840E1" w:rsidP="00F23686">
      <w:pPr>
        <w:pStyle w:val="ListParagraph"/>
        <w:numPr>
          <w:ilvl w:val="0"/>
          <w:numId w:val="5"/>
        </w:numPr>
        <w:ind w:left="1170"/>
        <w:rPr>
          <w:rFonts w:asciiTheme="majorHAnsi" w:hAnsiTheme="majorHAnsi" w:cstheme="majorHAnsi"/>
          <w:sz w:val="22"/>
          <w:szCs w:val="22"/>
        </w:rPr>
      </w:pPr>
      <w:r w:rsidRPr="00863795">
        <w:rPr>
          <w:rFonts w:asciiTheme="majorHAnsi" w:hAnsiTheme="majorHAnsi" w:cstheme="majorHAnsi"/>
          <w:sz w:val="22"/>
          <w:szCs w:val="22"/>
        </w:rPr>
        <w:t xml:space="preserve">Formalize and agree with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and MFIs on UAT testing approach, scheduling, tasks and responsibilities </w:t>
      </w:r>
    </w:p>
    <w:p w14:paraId="29DDD7C6" w14:textId="3F413D8A" w:rsidR="00B840E1" w:rsidRPr="00863795" w:rsidRDefault="00966ED7" w:rsidP="00F23686">
      <w:pPr>
        <w:pStyle w:val="ListParagraph"/>
        <w:numPr>
          <w:ilvl w:val="0"/>
          <w:numId w:val="5"/>
        </w:numPr>
        <w:ind w:left="1170"/>
        <w:rPr>
          <w:rFonts w:asciiTheme="majorHAnsi" w:hAnsiTheme="majorHAnsi" w:cstheme="majorHAnsi"/>
          <w:sz w:val="22"/>
          <w:szCs w:val="22"/>
        </w:rPr>
      </w:pPr>
      <w:r w:rsidRPr="00863795">
        <w:rPr>
          <w:rFonts w:asciiTheme="majorHAnsi" w:hAnsiTheme="majorHAnsi" w:cstheme="majorHAnsi"/>
          <w:sz w:val="22"/>
          <w:szCs w:val="22"/>
        </w:rPr>
        <w:t>Simulate generation of 2013/2014 MFIs Data and generation of system reports/dash board in the new system.</w:t>
      </w:r>
    </w:p>
    <w:p w14:paraId="3EAB7D7A"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4" w:name="_Toc507411594"/>
      <w:r w:rsidRPr="00A76A85">
        <w:rPr>
          <w:rFonts w:asciiTheme="majorHAnsi" w:hAnsiTheme="majorHAnsi" w:cstheme="majorHAnsi"/>
          <w:bCs/>
          <w:sz w:val="22"/>
          <w:szCs w:val="22"/>
        </w:rPr>
        <w:lastRenderedPageBreak/>
        <w:t>Task 5: Implementation of Reporting Capabilities</w:t>
      </w:r>
      <w:bookmarkEnd w:id="14"/>
    </w:p>
    <w:p w14:paraId="28B5660D"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Present features and functionalities of selected reporting tool</w:t>
      </w:r>
    </w:p>
    <w:p w14:paraId="5218B7F2"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Design, present and agree on standard reports and user-generated reporting capabilities addressing all requirements of the RFP, as well as requirements and needs identified through the previous phases of the project</w:t>
      </w:r>
      <w:r w:rsidR="00257AE0" w:rsidRPr="00A76A85">
        <w:rPr>
          <w:rFonts w:asciiTheme="majorHAnsi" w:hAnsiTheme="majorHAnsi" w:cstheme="majorHAnsi"/>
          <w:b w:val="0"/>
          <w:bCs/>
          <w:i w:val="0"/>
          <w:iCs/>
          <w:sz w:val="22"/>
          <w:szCs w:val="22"/>
        </w:rPr>
        <w:t>, including User Access Management</w:t>
      </w:r>
    </w:p>
    <w:p w14:paraId="195593BC"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Test implementation of reporting features by conducting vendor-initiated testing as well as UAT testing</w:t>
      </w:r>
    </w:p>
    <w:p w14:paraId="3DED5595" w14:textId="77777777" w:rsidR="00A76A85"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Develop Report writing technical/user capabilities, operational guidelines; identifying and documenting all references including adequate report generation procedures and documentation</w:t>
      </w:r>
    </w:p>
    <w:p w14:paraId="03115E74" w14:textId="2C2C6361" w:rsidR="00B840E1" w:rsidRPr="00863795" w:rsidRDefault="00B840E1" w:rsidP="00A76A85">
      <w:pPr>
        <w:pStyle w:val="Heading3"/>
        <w:numPr>
          <w:ilvl w:val="0"/>
          <w:numId w:val="0"/>
        </w:numPr>
        <w:spacing w:before="0"/>
        <w:ind w:left="720"/>
        <w:rPr>
          <w:rFonts w:asciiTheme="majorHAnsi" w:hAnsiTheme="majorHAnsi" w:cstheme="majorHAnsi"/>
          <w:sz w:val="22"/>
          <w:szCs w:val="22"/>
        </w:rPr>
      </w:pPr>
      <w:r w:rsidRPr="00863795">
        <w:rPr>
          <w:rFonts w:asciiTheme="majorHAnsi" w:hAnsiTheme="majorHAnsi" w:cstheme="majorHAnsi"/>
          <w:sz w:val="22"/>
          <w:szCs w:val="22"/>
        </w:rPr>
        <w:t xml:space="preserve"> </w:t>
      </w:r>
    </w:p>
    <w:p w14:paraId="4C6142BC"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5" w:name="_Toc507411595"/>
      <w:r w:rsidRPr="00A76A85">
        <w:rPr>
          <w:rFonts w:asciiTheme="majorHAnsi" w:hAnsiTheme="majorHAnsi" w:cstheme="majorHAnsi"/>
          <w:bCs/>
          <w:sz w:val="22"/>
          <w:szCs w:val="22"/>
        </w:rPr>
        <w:t>Task 6: Delivery of Documentation</w:t>
      </w:r>
      <w:r w:rsidR="005E58A4" w:rsidRPr="00A76A85">
        <w:rPr>
          <w:rFonts w:asciiTheme="majorHAnsi" w:hAnsiTheme="majorHAnsi" w:cstheme="majorHAnsi"/>
          <w:bCs/>
          <w:sz w:val="22"/>
          <w:szCs w:val="22"/>
        </w:rPr>
        <w:t xml:space="preserve"> and </w:t>
      </w:r>
      <w:r w:rsidRPr="00A76A85">
        <w:rPr>
          <w:rFonts w:asciiTheme="majorHAnsi" w:hAnsiTheme="majorHAnsi" w:cstheme="majorHAnsi"/>
          <w:bCs/>
          <w:sz w:val="22"/>
          <w:szCs w:val="22"/>
        </w:rPr>
        <w:t>Training</w:t>
      </w:r>
      <w:bookmarkEnd w:id="15"/>
    </w:p>
    <w:p w14:paraId="1433648C" w14:textId="77777777"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Develop and finalize documentation </w:t>
      </w:r>
    </w:p>
    <w:p w14:paraId="12A51140" w14:textId="77777777" w:rsidR="00FA0571" w:rsidRPr="00A76A85" w:rsidRDefault="00B840E1" w:rsidP="00F23686">
      <w:pPr>
        <w:pStyle w:val="ListParagraph"/>
        <w:numPr>
          <w:ilvl w:val="0"/>
          <w:numId w:val="6"/>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 xml:space="preserve">Develop/finalize system, technical </w:t>
      </w:r>
      <w:r w:rsidR="0005332F" w:rsidRPr="00A76A85">
        <w:rPr>
          <w:rFonts w:asciiTheme="majorHAnsi" w:hAnsiTheme="majorHAnsi" w:cstheme="majorHAnsi"/>
          <w:bCs/>
          <w:iCs/>
          <w:sz w:val="22"/>
          <w:szCs w:val="22"/>
        </w:rPr>
        <w:t xml:space="preserve">and </w:t>
      </w:r>
      <w:r w:rsidRPr="00A76A85">
        <w:rPr>
          <w:rFonts w:asciiTheme="majorHAnsi" w:hAnsiTheme="majorHAnsi" w:cstheme="majorHAnsi"/>
          <w:bCs/>
          <w:iCs/>
          <w:sz w:val="22"/>
          <w:szCs w:val="22"/>
        </w:rPr>
        <w:t xml:space="preserve">operational documentation for the new system </w:t>
      </w:r>
    </w:p>
    <w:p w14:paraId="6193752D" w14:textId="77777777" w:rsidR="00B840E1" w:rsidRPr="00A76A85" w:rsidRDefault="00B840E1" w:rsidP="00F23686">
      <w:pPr>
        <w:pStyle w:val="ListParagraph"/>
        <w:numPr>
          <w:ilvl w:val="0"/>
          <w:numId w:val="6"/>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Develop/finalize system management features and procedures documentation</w:t>
      </w:r>
    </w:p>
    <w:p w14:paraId="710330A3" w14:textId="77777777" w:rsidR="00B840E1" w:rsidRPr="00A76A85" w:rsidRDefault="00B840E1" w:rsidP="00F23686">
      <w:pPr>
        <w:pStyle w:val="ListParagraph"/>
        <w:numPr>
          <w:ilvl w:val="0"/>
          <w:numId w:val="6"/>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Develop/finalize security</w:t>
      </w:r>
      <w:r w:rsidR="005E58A4" w:rsidRPr="00A76A85">
        <w:rPr>
          <w:rFonts w:asciiTheme="majorHAnsi" w:hAnsiTheme="majorHAnsi" w:cstheme="majorHAnsi"/>
          <w:bCs/>
          <w:iCs/>
          <w:sz w:val="22"/>
          <w:szCs w:val="22"/>
        </w:rPr>
        <w:t xml:space="preserve"> and </w:t>
      </w:r>
      <w:r w:rsidRPr="00A76A85">
        <w:rPr>
          <w:rFonts w:asciiTheme="majorHAnsi" w:hAnsiTheme="majorHAnsi" w:cstheme="majorHAnsi"/>
          <w:bCs/>
          <w:iCs/>
          <w:sz w:val="22"/>
          <w:szCs w:val="22"/>
        </w:rPr>
        <w:t>controls features and procedures documentation</w:t>
      </w:r>
    </w:p>
    <w:p w14:paraId="226DCFA2" w14:textId="77777777" w:rsidR="00ED3722" w:rsidRPr="00A76A85" w:rsidRDefault="00ED3722" w:rsidP="00F23686">
      <w:pPr>
        <w:pStyle w:val="ListParagraph"/>
        <w:numPr>
          <w:ilvl w:val="0"/>
          <w:numId w:val="6"/>
        </w:numPr>
        <w:ind w:left="1170"/>
        <w:rPr>
          <w:rFonts w:asciiTheme="majorHAnsi" w:hAnsiTheme="majorHAnsi" w:cstheme="majorHAnsi"/>
          <w:bCs/>
          <w:iCs/>
          <w:sz w:val="22"/>
          <w:szCs w:val="22"/>
        </w:rPr>
      </w:pPr>
      <w:r w:rsidRPr="00A76A85">
        <w:rPr>
          <w:rFonts w:asciiTheme="majorHAnsi" w:hAnsiTheme="majorHAnsi" w:cstheme="majorHAnsi"/>
          <w:bCs/>
          <w:iCs/>
          <w:sz w:val="22"/>
          <w:szCs w:val="22"/>
        </w:rPr>
        <w:t xml:space="preserve">Prepare System Admin manual for </w:t>
      </w:r>
      <w:proofErr w:type="spellStart"/>
      <w:r w:rsidRPr="00A76A85">
        <w:rPr>
          <w:rFonts w:asciiTheme="majorHAnsi" w:hAnsiTheme="majorHAnsi" w:cstheme="majorHAnsi"/>
          <w:bCs/>
          <w:iCs/>
          <w:sz w:val="22"/>
          <w:szCs w:val="22"/>
        </w:rPr>
        <w:t>Tanmeyah</w:t>
      </w:r>
      <w:proofErr w:type="spellEnd"/>
      <w:r w:rsidRPr="00A76A85">
        <w:rPr>
          <w:rFonts w:asciiTheme="majorHAnsi" w:hAnsiTheme="majorHAnsi" w:cstheme="majorHAnsi"/>
          <w:bCs/>
          <w:iCs/>
          <w:sz w:val="22"/>
          <w:szCs w:val="22"/>
        </w:rPr>
        <w:t xml:space="preserve"> covering all system management such as troubleshooting, periodic checklists and procedures, and parameterization</w:t>
      </w:r>
    </w:p>
    <w:p w14:paraId="01CB28E1" w14:textId="22B84EC9" w:rsidR="00B840E1"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Develop and deliver customized formal training on the new system features, operations, and reporting for </w:t>
      </w:r>
      <w:proofErr w:type="spellStart"/>
      <w:r w:rsidRPr="00A76A85">
        <w:rPr>
          <w:rFonts w:asciiTheme="majorHAnsi" w:hAnsiTheme="majorHAnsi" w:cstheme="majorHAnsi"/>
          <w:b w:val="0"/>
          <w:bCs/>
          <w:i w:val="0"/>
          <w:iCs/>
          <w:sz w:val="22"/>
          <w:szCs w:val="22"/>
        </w:rPr>
        <w:t>Tanmeyah</w:t>
      </w:r>
      <w:proofErr w:type="spellEnd"/>
      <w:r w:rsidRPr="00A76A85">
        <w:rPr>
          <w:rFonts w:asciiTheme="majorHAnsi" w:hAnsiTheme="majorHAnsi" w:cstheme="majorHAnsi"/>
          <w:b w:val="0"/>
          <w:bCs/>
          <w:i w:val="0"/>
          <w:iCs/>
          <w:sz w:val="22"/>
          <w:szCs w:val="22"/>
        </w:rPr>
        <w:t xml:space="preserve"> and MFI teams of different levels</w:t>
      </w:r>
      <w:r w:rsidR="003E0FA2" w:rsidRPr="00A76A85">
        <w:rPr>
          <w:rFonts w:asciiTheme="majorHAnsi" w:hAnsiTheme="majorHAnsi" w:cstheme="majorHAnsi"/>
          <w:b w:val="0"/>
          <w:bCs/>
          <w:i w:val="0"/>
          <w:iCs/>
          <w:sz w:val="22"/>
          <w:szCs w:val="22"/>
        </w:rPr>
        <w:t>/roles</w:t>
      </w:r>
    </w:p>
    <w:p w14:paraId="13B33144" w14:textId="77777777" w:rsidR="00A76A85" w:rsidRPr="00A76A85" w:rsidRDefault="00A76A85" w:rsidP="00A76A85"/>
    <w:p w14:paraId="69EBEB45"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6" w:name="_Toc507411596"/>
      <w:r w:rsidRPr="00A76A85">
        <w:rPr>
          <w:rFonts w:asciiTheme="majorHAnsi" w:hAnsiTheme="majorHAnsi" w:cstheme="majorHAnsi"/>
          <w:bCs/>
          <w:sz w:val="22"/>
          <w:szCs w:val="22"/>
        </w:rPr>
        <w:t>Task 7: Transition</w:t>
      </w:r>
      <w:r w:rsidR="005E58A4" w:rsidRPr="00A76A85">
        <w:rPr>
          <w:rFonts w:asciiTheme="majorHAnsi" w:hAnsiTheme="majorHAnsi" w:cstheme="majorHAnsi"/>
          <w:bCs/>
          <w:sz w:val="22"/>
          <w:szCs w:val="22"/>
        </w:rPr>
        <w:t xml:space="preserve"> and </w:t>
      </w:r>
      <w:r w:rsidRPr="00A76A85">
        <w:rPr>
          <w:rFonts w:asciiTheme="majorHAnsi" w:hAnsiTheme="majorHAnsi" w:cstheme="majorHAnsi"/>
          <w:bCs/>
          <w:sz w:val="22"/>
          <w:szCs w:val="22"/>
        </w:rPr>
        <w:t>Operationalization</w:t>
      </w:r>
      <w:bookmarkEnd w:id="16"/>
    </w:p>
    <w:p w14:paraId="12875CA7" w14:textId="77777777" w:rsidR="00B840E1" w:rsidRPr="00A76A85"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Operationalize new system on infrastructure/cloud</w:t>
      </w:r>
    </w:p>
    <w:p w14:paraId="6DFA367A" w14:textId="77777777" w:rsidR="00B840E1" w:rsidRPr="00A76A85" w:rsidRDefault="00B840E1" w:rsidP="00F23686">
      <w:pPr>
        <w:pStyle w:val="ListParagraph"/>
        <w:numPr>
          <w:ilvl w:val="0"/>
          <w:numId w:val="7"/>
        </w:numPr>
        <w:ind w:left="1170"/>
        <w:rPr>
          <w:rFonts w:asciiTheme="majorHAnsi" w:hAnsiTheme="majorHAnsi" w:cstheme="majorHAnsi"/>
          <w:sz w:val="22"/>
          <w:szCs w:val="22"/>
        </w:rPr>
      </w:pPr>
      <w:r w:rsidRPr="00A76A85">
        <w:rPr>
          <w:rFonts w:asciiTheme="majorHAnsi" w:hAnsiTheme="majorHAnsi" w:cstheme="majorHAnsi"/>
          <w:sz w:val="22"/>
          <w:szCs w:val="22"/>
        </w:rPr>
        <w:t>Provide a plan to gradually transition to the usage of the new system across all MFIs</w:t>
      </w:r>
    </w:p>
    <w:p w14:paraId="3308CEEC" w14:textId="77777777" w:rsidR="00B840E1" w:rsidRPr="00A76A85" w:rsidRDefault="00B840E1" w:rsidP="00F23686">
      <w:pPr>
        <w:pStyle w:val="ListParagraph"/>
        <w:numPr>
          <w:ilvl w:val="0"/>
          <w:numId w:val="7"/>
        </w:numPr>
        <w:ind w:left="1170"/>
        <w:rPr>
          <w:rFonts w:asciiTheme="majorHAnsi" w:hAnsiTheme="majorHAnsi" w:cstheme="majorHAnsi"/>
          <w:sz w:val="22"/>
          <w:szCs w:val="22"/>
        </w:rPr>
      </w:pPr>
      <w:r w:rsidRPr="00A76A85">
        <w:rPr>
          <w:rFonts w:asciiTheme="majorHAnsi" w:hAnsiTheme="majorHAnsi" w:cstheme="majorHAnsi"/>
          <w:sz w:val="22"/>
          <w:szCs w:val="22"/>
        </w:rPr>
        <w:t>Conduct coaching and monitoring of transition process at each MFI/</w:t>
      </w:r>
      <w:proofErr w:type="spellStart"/>
      <w:r w:rsidRPr="00A76A85">
        <w:rPr>
          <w:rFonts w:asciiTheme="majorHAnsi" w:hAnsiTheme="majorHAnsi" w:cstheme="majorHAnsi"/>
          <w:sz w:val="22"/>
          <w:szCs w:val="22"/>
        </w:rPr>
        <w:t>Tanmeyah</w:t>
      </w:r>
      <w:proofErr w:type="spellEnd"/>
    </w:p>
    <w:p w14:paraId="73F6FD16" w14:textId="77777777" w:rsidR="00B840E1" w:rsidRPr="00A76A85" w:rsidRDefault="00B840E1" w:rsidP="00F23686">
      <w:pPr>
        <w:pStyle w:val="ListParagraph"/>
        <w:numPr>
          <w:ilvl w:val="0"/>
          <w:numId w:val="7"/>
        </w:numPr>
        <w:ind w:left="1170"/>
        <w:rPr>
          <w:rFonts w:asciiTheme="majorHAnsi" w:hAnsiTheme="majorHAnsi" w:cstheme="majorHAnsi"/>
          <w:sz w:val="22"/>
          <w:szCs w:val="22"/>
        </w:rPr>
      </w:pPr>
      <w:r w:rsidRPr="00A76A85">
        <w:rPr>
          <w:rFonts w:asciiTheme="majorHAnsi" w:hAnsiTheme="majorHAnsi" w:cstheme="majorHAnsi"/>
          <w:sz w:val="22"/>
          <w:szCs w:val="22"/>
        </w:rPr>
        <w:t xml:space="preserve">Monitor system and operational performance and resolve issues </w:t>
      </w:r>
    </w:p>
    <w:p w14:paraId="02FDBC80" w14:textId="41A2B3EB" w:rsidR="00B840E1"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Provide report on transition and operationalization phase to obtain approval</w:t>
      </w:r>
    </w:p>
    <w:p w14:paraId="19DD0CC0" w14:textId="77777777" w:rsidR="00A76A85" w:rsidRPr="00A76A85" w:rsidRDefault="00A76A85" w:rsidP="00A76A85"/>
    <w:p w14:paraId="5B352A9A"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7" w:name="_Toc507411597"/>
      <w:r w:rsidRPr="00A76A85">
        <w:rPr>
          <w:rFonts w:asciiTheme="majorHAnsi" w:hAnsiTheme="majorHAnsi" w:cstheme="majorHAnsi"/>
          <w:bCs/>
          <w:sz w:val="22"/>
          <w:szCs w:val="22"/>
        </w:rPr>
        <w:t>Task 8: Post-Implementation Review</w:t>
      </w:r>
      <w:r w:rsidR="005E58A4" w:rsidRPr="00A76A85">
        <w:rPr>
          <w:rFonts w:asciiTheme="majorHAnsi" w:hAnsiTheme="majorHAnsi" w:cstheme="majorHAnsi"/>
          <w:bCs/>
          <w:sz w:val="22"/>
          <w:szCs w:val="22"/>
        </w:rPr>
        <w:t xml:space="preserve"> and </w:t>
      </w:r>
      <w:r w:rsidRPr="00A76A85">
        <w:rPr>
          <w:rFonts w:asciiTheme="majorHAnsi" w:hAnsiTheme="majorHAnsi" w:cstheme="majorHAnsi"/>
          <w:bCs/>
          <w:sz w:val="22"/>
          <w:szCs w:val="22"/>
        </w:rPr>
        <w:t>Handover</w:t>
      </w:r>
      <w:bookmarkEnd w:id="17"/>
    </w:p>
    <w:p w14:paraId="02ACB217" w14:textId="77777777" w:rsidR="00B840E1" w:rsidRPr="00A76A85"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Conduct formal Post-Implementation Review</w:t>
      </w:r>
    </w:p>
    <w:p w14:paraId="3638D0A8" w14:textId="1E74656F" w:rsidR="00B840E1"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System Hand-Over, formal project closure and Sign-Off</w:t>
      </w:r>
    </w:p>
    <w:p w14:paraId="7264261E" w14:textId="77777777" w:rsidR="00A76A85" w:rsidRPr="00A76A85" w:rsidRDefault="00A76A85" w:rsidP="00A76A85"/>
    <w:p w14:paraId="3CA98EA2" w14:textId="77777777" w:rsidR="00B840E1" w:rsidRPr="00A76A85" w:rsidRDefault="00B840E1" w:rsidP="00F23686">
      <w:pPr>
        <w:pStyle w:val="Heading2"/>
        <w:numPr>
          <w:ilvl w:val="1"/>
          <w:numId w:val="32"/>
        </w:numPr>
        <w:spacing w:before="0"/>
        <w:rPr>
          <w:rFonts w:asciiTheme="majorHAnsi" w:hAnsiTheme="majorHAnsi" w:cstheme="majorHAnsi"/>
          <w:bCs/>
          <w:sz w:val="22"/>
          <w:szCs w:val="22"/>
        </w:rPr>
      </w:pPr>
      <w:bookmarkStart w:id="18" w:name="_Toc507411598"/>
      <w:r w:rsidRPr="00A76A85">
        <w:rPr>
          <w:rFonts w:asciiTheme="majorHAnsi" w:hAnsiTheme="majorHAnsi" w:cstheme="majorHAnsi"/>
          <w:bCs/>
          <w:sz w:val="22"/>
          <w:szCs w:val="22"/>
        </w:rPr>
        <w:t>Task 9: Service Management and Support</w:t>
      </w:r>
      <w:bookmarkEnd w:id="18"/>
    </w:p>
    <w:p w14:paraId="37F09D4A" w14:textId="77777777" w:rsidR="00B840E1" w:rsidRPr="00A76A85"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Provide service management, technical/operational support and system maintenance</w:t>
      </w:r>
    </w:p>
    <w:p w14:paraId="24CEEC16" w14:textId="77777777" w:rsidR="00B840E1" w:rsidRPr="00A76A85"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 xml:space="preserve">Present timely reports on performance against SLAs agreed with </w:t>
      </w:r>
      <w:proofErr w:type="spellStart"/>
      <w:r w:rsidRPr="00A76A85">
        <w:rPr>
          <w:rFonts w:asciiTheme="majorHAnsi" w:hAnsiTheme="majorHAnsi" w:cstheme="majorHAnsi"/>
          <w:b w:val="0"/>
          <w:i w:val="0"/>
          <w:sz w:val="22"/>
          <w:szCs w:val="22"/>
        </w:rPr>
        <w:t>Tanmeyah</w:t>
      </w:r>
      <w:proofErr w:type="spellEnd"/>
    </w:p>
    <w:p w14:paraId="3143D76B" w14:textId="77777777" w:rsidR="00B840E1" w:rsidRPr="00A76A85"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Present performance reports on system performance</w:t>
      </w:r>
    </w:p>
    <w:p w14:paraId="12ABEC08" w14:textId="144AE78B" w:rsidR="00B840E1" w:rsidRDefault="00B840E1" w:rsidP="00F23686">
      <w:pPr>
        <w:pStyle w:val="Heading3"/>
        <w:numPr>
          <w:ilvl w:val="2"/>
          <w:numId w:val="32"/>
        </w:numPr>
        <w:spacing w:before="0"/>
        <w:rPr>
          <w:rFonts w:asciiTheme="majorHAnsi" w:hAnsiTheme="majorHAnsi" w:cstheme="majorHAnsi"/>
          <w:b w:val="0"/>
          <w:i w:val="0"/>
          <w:sz w:val="22"/>
          <w:szCs w:val="22"/>
        </w:rPr>
      </w:pPr>
      <w:r w:rsidRPr="00A76A85">
        <w:rPr>
          <w:rFonts w:asciiTheme="majorHAnsi" w:hAnsiTheme="majorHAnsi" w:cstheme="majorHAnsi"/>
          <w:b w:val="0"/>
          <w:i w:val="0"/>
          <w:sz w:val="22"/>
          <w:szCs w:val="22"/>
        </w:rPr>
        <w:t xml:space="preserve">Provide updates on system </w:t>
      </w:r>
      <w:r w:rsidR="007D43B7" w:rsidRPr="00A76A85">
        <w:rPr>
          <w:rFonts w:asciiTheme="majorHAnsi" w:hAnsiTheme="majorHAnsi" w:cstheme="majorHAnsi"/>
          <w:b w:val="0"/>
          <w:i w:val="0"/>
          <w:sz w:val="22"/>
          <w:szCs w:val="22"/>
        </w:rPr>
        <w:t>capacity planning</w:t>
      </w:r>
    </w:p>
    <w:p w14:paraId="18A181F6" w14:textId="77777777" w:rsidR="00A76A85" w:rsidRPr="00A76A85" w:rsidRDefault="00A76A85" w:rsidP="00A76A85"/>
    <w:p w14:paraId="688A9F4F" w14:textId="236D6374" w:rsidR="00B840E1" w:rsidRPr="00A76A85" w:rsidRDefault="00165089" w:rsidP="00F23686">
      <w:pPr>
        <w:pStyle w:val="Heading2"/>
        <w:numPr>
          <w:ilvl w:val="1"/>
          <w:numId w:val="32"/>
        </w:numPr>
        <w:spacing w:before="0"/>
        <w:rPr>
          <w:rFonts w:asciiTheme="majorHAnsi" w:hAnsiTheme="majorHAnsi" w:cstheme="majorHAnsi"/>
          <w:bCs/>
          <w:sz w:val="22"/>
          <w:szCs w:val="22"/>
        </w:rPr>
      </w:pPr>
      <w:bookmarkStart w:id="19" w:name="_Toc507411599"/>
      <w:r w:rsidRPr="00A76A85">
        <w:rPr>
          <w:rFonts w:asciiTheme="majorHAnsi" w:hAnsiTheme="majorHAnsi" w:cstheme="majorHAnsi"/>
          <w:bCs/>
          <w:sz w:val="22"/>
          <w:szCs w:val="22"/>
        </w:rPr>
        <w:t>Deliverables</w:t>
      </w:r>
      <w:bookmarkEnd w:id="19"/>
      <w:r w:rsidRPr="00A76A85">
        <w:rPr>
          <w:rFonts w:asciiTheme="majorHAnsi" w:hAnsiTheme="majorHAnsi" w:cstheme="majorHAnsi"/>
          <w:bCs/>
          <w:sz w:val="22"/>
          <w:szCs w:val="22"/>
        </w:rPr>
        <w:t xml:space="preserve"> </w:t>
      </w:r>
    </w:p>
    <w:p w14:paraId="2C67704E" w14:textId="603CF135" w:rsidR="00B840E1" w:rsidRPr="00863795" w:rsidRDefault="00B840E1" w:rsidP="00A76A85">
      <w:pPr>
        <w:contextualSpacing/>
        <w:rPr>
          <w:rFonts w:asciiTheme="majorHAnsi" w:hAnsiTheme="majorHAnsi" w:cstheme="majorHAnsi"/>
          <w:sz w:val="22"/>
          <w:szCs w:val="22"/>
        </w:rPr>
      </w:pPr>
      <w:r w:rsidRPr="00863795">
        <w:rPr>
          <w:rFonts w:asciiTheme="majorHAnsi" w:hAnsiTheme="majorHAnsi" w:cstheme="majorHAnsi"/>
          <w:sz w:val="22"/>
          <w:szCs w:val="22"/>
        </w:rPr>
        <w:t>The winning bidder will need to ultimately prepare and submit the following:</w:t>
      </w:r>
    </w:p>
    <w:p w14:paraId="6E4637D3" w14:textId="7EB8548D" w:rsidR="000A3F7A"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Operational System, as per RFP requirements, that is parameterized, modular and secured</w:t>
      </w:r>
      <w:r w:rsidR="00895EA0" w:rsidRPr="00A76A85">
        <w:rPr>
          <w:rFonts w:asciiTheme="majorHAnsi" w:hAnsiTheme="majorHAnsi" w:cstheme="majorHAnsi"/>
          <w:b w:val="0"/>
          <w:bCs/>
          <w:i w:val="0"/>
          <w:iCs/>
          <w:sz w:val="22"/>
          <w:szCs w:val="22"/>
        </w:rPr>
        <w:t xml:space="preserve">. </w:t>
      </w:r>
      <w:r w:rsidRPr="00A76A85">
        <w:rPr>
          <w:rFonts w:asciiTheme="majorHAnsi" w:hAnsiTheme="majorHAnsi" w:cstheme="majorHAnsi"/>
          <w:b w:val="0"/>
          <w:bCs/>
          <w:i w:val="0"/>
          <w:iCs/>
          <w:sz w:val="22"/>
          <w:szCs w:val="22"/>
        </w:rPr>
        <w:t xml:space="preserve">Vendor support in terms of housing the system and data, on behalf of </w:t>
      </w:r>
      <w:proofErr w:type="spellStart"/>
      <w:r w:rsidRPr="00A76A85">
        <w:rPr>
          <w:rFonts w:asciiTheme="majorHAnsi" w:hAnsiTheme="majorHAnsi" w:cstheme="majorHAnsi"/>
          <w:b w:val="0"/>
          <w:bCs/>
          <w:i w:val="0"/>
          <w:iCs/>
          <w:sz w:val="22"/>
          <w:szCs w:val="22"/>
        </w:rPr>
        <w:t>Tanmeyah</w:t>
      </w:r>
      <w:proofErr w:type="spellEnd"/>
      <w:r w:rsidRPr="00A76A85">
        <w:rPr>
          <w:rFonts w:asciiTheme="majorHAnsi" w:hAnsiTheme="majorHAnsi" w:cstheme="majorHAnsi"/>
          <w:b w:val="0"/>
          <w:bCs/>
          <w:i w:val="0"/>
          <w:iCs/>
          <w:sz w:val="22"/>
          <w:szCs w:val="22"/>
        </w:rPr>
        <w:t xml:space="preserve">, as well as providing all system maintenance and technical </w:t>
      </w:r>
      <w:r w:rsidR="005E58A4" w:rsidRPr="00A76A85">
        <w:rPr>
          <w:rFonts w:asciiTheme="majorHAnsi" w:hAnsiTheme="majorHAnsi" w:cstheme="majorHAnsi"/>
          <w:b w:val="0"/>
          <w:bCs/>
          <w:i w:val="0"/>
          <w:iCs/>
          <w:sz w:val="22"/>
          <w:szCs w:val="22"/>
        </w:rPr>
        <w:t xml:space="preserve">and </w:t>
      </w:r>
      <w:r w:rsidRPr="00A76A85">
        <w:rPr>
          <w:rFonts w:asciiTheme="majorHAnsi" w:hAnsiTheme="majorHAnsi" w:cstheme="majorHAnsi"/>
          <w:b w:val="0"/>
          <w:bCs/>
          <w:i w:val="0"/>
          <w:iCs/>
          <w:sz w:val="22"/>
          <w:szCs w:val="22"/>
        </w:rPr>
        <w:t xml:space="preserve">operational support services to </w:t>
      </w:r>
      <w:proofErr w:type="spellStart"/>
      <w:r w:rsidRPr="00A76A85">
        <w:rPr>
          <w:rFonts w:asciiTheme="majorHAnsi" w:hAnsiTheme="majorHAnsi" w:cstheme="majorHAnsi"/>
          <w:b w:val="0"/>
          <w:bCs/>
          <w:i w:val="0"/>
          <w:iCs/>
          <w:sz w:val="22"/>
          <w:szCs w:val="22"/>
        </w:rPr>
        <w:t>Tanmeyah</w:t>
      </w:r>
      <w:proofErr w:type="spellEnd"/>
      <w:r w:rsidRPr="00A76A85">
        <w:rPr>
          <w:rFonts w:asciiTheme="majorHAnsi" w:hAnsiTheme="majorHAnsi" w:cstheme="majorHAnsi"/>
          <w:b w:val="0"/>
          <w:bCs/>
          <w:i w:val="0"/>
          <w:iCs/>
          <w:sz w:val="22"/>
          <w:szCs w:val="22"/>
        </w:rPr>
        <w:t xml:space="preserve"> and MFIs for </w:t>
      </w:r>
      <w:r w:rsidR="00D613A8" w:rsidRPr="00A76A85">
        <w:rPr>
          <w:rFonts w:asciiTheme="majorHAnsi" w:hAnsiTheme="majorHAnsi" w:cstheme="majorHAnsi"/>
          <w:b w:val="0"/>
          <w:bCs/>
          <w:i w:val="0"/>
          <w:iCs/>
          <w:sz w:val="22"/>
          <w:szCs w:val="22"/>
        </w:rPr>
        <w:t>one year (12 months)</w:t>
      </w:r>
      <w:r w:rsidR="00972877" w:rsidRPr="00A76A85">
        <w:rPr>
          <w:rFonts w:asciiTheme="majorHAnsi" w:hAnsiTheme="majorHAnsi" w:cstheme="majorHAnsi"/>
          <w:b w:val="0"/>
          <w:bCs/>
          <w:i w:val="0"/>
          <w:iCs/>
          <w:sz w:val="22"/>
          <w:szCs w:val="22"/>
        </w:rPr>
        <w:t>.</w:t>
      </w:r>
      <w:r w:rsidR="00D613A8" w:rsidRPr="00A76A85">
        <w:rPr>
          <w:rFonts w:asciiTheme="majorHAnsi" w:hAnsiTheme="majorHAnsi" w:cstheme="majorHAnsi"/>
          <w:b w:val="0"/>
          <w:bCs/>
          <w:i w:val="0"/>
          <w:iCs/>
          <w:sz w:val="22"/>
          <w:szCs w:val="22"/>
        </w:rPr>
        <w:t xml:space="preserve"> V</w:t>
      </w:r>
      <w:r w:rsidR="00420DA9" w:rsidRPr="00A76A85">
        <w:rPr>
          <w:rFonts w:asciiTheme="majorHAnsi" w:hAnsiTheme="majorHAnsi" w:cstheme="majorHAnsi"/>
          <w:b w:val="0"/>
          <w:bCs/>
          <w:i w:val="0"/>
          <w:iCs/>
          <w:sz w:val="22"/>
          <w:szCs w:val="22"/>
        </w:rPr>
        <w:t xml:space="preserve">endor should specify annual fee for system maintenance and technical and operational support services to </w:t>
      </w:r>
      <w:proofErr w:type="spellStart"/>
      <w:r w:rsidR="00420DA9" w:rsidRPr="00A76A85">
        <w:rPr>
          <w:rFonts w:asciiTheme="majorHAnsi" w:hAnsiTheme="majorHAnsi" w:cstheme="majorHAnsi"/>
          <w:b w:val="0"/>
          <w:bCs/>
          <w:i w:val="0"/>
          <w:iCs/>
          <w:sz w:val="22"/>
          <w:szCs w:val="22"/>
        </w:rPr>
        <w:t>Tanmeyah</w:t>
      </w:r>
      <w:proofErr w:type="spellEnd"/>
      <w:r w:rsidR="00420DA9" w:rsidRPr="00A76A85">
        <w:rPr>
          <w:rFonts w:asciiTheme="majorHAnsi" w:hAnsiTheme="majorHAnsi" w:cstheme="majorHAnsi"/>
          <w:b w:val="0"/>
          <w:bCs/>
          <w:i w:val="0"/>
          <w:iCs/>
          <w:sz w:val="22"/>
          <w:szCs w:val="22"/>
        </w:rPr>
        <w:t xml:space="preserve"> and MFIs.</w:t>
      </w:r>
    </w:p>
    <w:p w14:paraId="52C0D093" w14:textId="303279A9" w:rsidR="005404F9" w:rsidRPr="00A76A85" w:rsidRDefault="00B840E1"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All developed source codes and programs. Ownership of all data, source code, updates, applications, report designs, and programs developed within the scope of this project is the sole ownership of </w:t>
      </w:r>
      <w:proofErr w:type="spellStart"/>
      <w:r w:rsidRPr="00A76A85">
        <w:rPr>
          <w:rFonts w:asciiTheme="majorHAnsi" w:hAnsiTheme="majorHAnsi" w:cstheme="majorHAnsi"/>
          <w:b w:val="0"/>
          <w:bCs/>
          <w:i w:val="0"/>
          <w:iCs/>
          <w:sz w:val="22"/>
          <w:szCs w:val="22"/>
        </w:rPr>
        <w:t>Tanmeyah</w:t>
      </w:r>
      <w:proofErr w:type="spellEnd"/>
      <w:r w:rsidR="0097135C" w:rsidRPr="00A76A85">
        <w:rPr>
          <w:rFonts w:asciiTheme="majorHAnsi" w:hAnsiTheme="majorHAnsi" w:cstheme="majorHAnsi"/>
          <w:b w:val="0"/>
          <w:bCs/>
          <w:i w:val="0"/>
          <w:iCs/>
          <w:sz w:val="22"/>
          <w:szCs w:val="22"/>
        </w:rPr>
        <w:t xml:space="preserve"> and Offeror agrees to grant USAID a royalty-free, worldwide, nonexclusive, and irrevocable right to use, disclose, reproduce, prepare derivative works, </w:t>
      </w:r>
      <w:r w:rsidR="0097135C" w:rsidRPr="00A76A85">
        <w:rPr>
          <w:rFonts w:asciiTheme="majorHAnsi" w:hAnsiTheme="majorHAnsi" w:cstheme="majorHAnsi"/>
          <w:b w:val="0"/>
          <w:bCs/>
          <w:i w:val="0"/>
          <w:iCs/>
          <w:sz w:val="22"/>
          <w:szCs w:val="22"/>
        </w:rPr>
        <w:lastRenderedPageBreak/>
        <w:t>distribute copies to the public, and perform publicly and display publicly, in any manner and for any purpose, and to have or permit others to do so.</w:t>
      </w:r>
    </w:p>
    <w:p w14:paraId="586A5CDF" w14:textId="29DC18FA" w:rsidR="000A3F7A" w:rsidRPr="00A76A85" w:rsidRDefault="000A3F7A"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Web portal user interface should be developed in English and Arabic languages</w:t>
      </w:r>
    </w:p>
    <w:p w14:paraId="7FD3A02A" w14:textId="77777777" w:rsidR="000A3F7A" w:rsidRPr="00A76A85" w:rsidRDefault="000A3F7A"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All deliverables should address all RFP requirements outlined in this document. All Deliverables are in English language, presentations and progress updates might require bilingual (English/Arabic) capabilities </w:t>
      </w:r>
    </w:p>
    <w:p w14:paraId="1E4E526C" w14:textId="2845261B" w:rsidR="000A3F7A" w:rsidRPr="00A76A85" w:rsidRDefault="000A3F7A" w:rsidP="00F23686">
      <w:pPr>
        <w:pStyle w:val="Heading3"/>
        <w:numPr>
          <w:ilvl w:val="2"/>
          <w:numId w:val="32"/>
        </w:numPr>
        <w:spacing w:before="0"/>
        <w:rPr>
          <w:rFonts w:asciiTheme="majorHAnsi" w:hAnsiTheme="majorHAnsi" w:cstheme="majorHAnsi"/>
          <w:b w:val="0"/>
          <w:bCs/>
          <w:i w:val="0"/>
          <w:iCs/>
          <w:sz w:val="22"/>
          <w:szCs w:val="22"/>
        </w:rPr>
      </w:pPr>
      <w:r w:rsidRPr="00A76A85">
        <w:rPr>
          <w:rFonts w:asciiTheme="majorHAnsi" w:hAnsiTheme="majorHAnsi" w:cstheme="majorHAnsi"/>
          <w:b w:val="0"/>
          <w:bCs/>
          <w:i w:val="0"/>
          <w:iCs/>
          <w:sz w:val="22"/>
          <w:szCs w:val="22"/>
        </w:rPr>
        <w:t xml:space="preserve">Vendor to apply formal document controls and versioning on all issued deliverables </w:t>
      </w:r>
    </w:p>
    <w:p w14:paraId="7BB70835" w14:textId="77777777" w:rsidR="000A3F7A" w:rsidRPr="00863795" w:rsidRDefault="000A3F7A" w:rsidP="00A76A85">
      <w:pPr>
        <w:rPr>
          <w:rFonts w:asciiTheme="majorHAnsi" w:hAnsiTheme="majorHAnsi" w:cstheme="majorHAnsi"/>
          <w:iCs/>
          <w:sz w:val="22"/>
          <w:szCs w:val="22"/>
        </w:rPr>
      </w:pPr>
    </w:p>
    <w:p w14:paraId="0699A9C9" w14:textId="518EBC51" w:rsidR="00B840E1" w:rsidRPr="00863795" w:rsidRDefault="00B840E1" w:rsidP="00A76A85">
      <w:pPr>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Additionally, and in fulfilling the RFP requirements, the following deliverables are needed as description in the </w:t>
      </w:r>
      <w:r w:rsidR="00270F7A" w:rsidRPr="00863795">
        <w:rPr>
          <w:rFonts w:asciiTheme="majorHAnsi" w:hAnsiTheme="majorHAnsi" w:cstheme="majorHAnsi"/>
          <w:sz w:val="22"/>
          <w:szCs w:val="22"/>
        </w:rPr>
        <w:t xml:space="preserve">Section </w:t>
      </w:r>
      <w:r w:rsidR="002D50DE" w:rsidRPr="00863795">
        <w:rPr>
          <w:rFonts w:asciiTheme="majorHAnsi" w:hAnsiTheme="majorHAnsi" w:cstheme="majorHAnsi"/>
          <w:sz w:val="22"/>
          <w:szCs w:val="22"/>
        </w:rPr>
        <w:t>#6</w:t>
      </w:r>
      <w:r w:rsidR="00270F7A" w:rsidRPr="00863795">
        <w:rPr>
          <w:rFonts w:asciiTheme="majorHAnsi" w:hAnsiTheme="majorHAnsi" w:cstheme="majorHAnsi"/>
          <w:sz w:val="22"/>
          <w:szCs w:val="22"/>
        </w:rPr>
        <w:t xml:space="preserve">. </w:t>
      </w:r>
      <w:r w:rsidRPr="00863795">
        <w:rPr>
          <w:rFonts w:asciiTheme="majorHAnsi" w:hAnsiTheme="majorHAnsi" w:cstheme="majorHAnsi"/>
          <w:sz w:val="22"/>
          <w:szCs w:val="22"/>
        </w:rPr>
        <w:t>Tasks of the RFP:</w:t>
      </w:r>
    </w:p>
    <w:p w14:paraId="50132B82" w14:textId="77777777" w:rsidR="00B840E1" w:rsidRPr="00863795" w:rsidRDefault="00B840E1" w:rsidP="00A76A85">
      <w:pPr>
        <w:contextualSpacing/>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054"/>
        <w:gridCol w:w="4963"/>
      </w:tblGrid>
      <w:tr w:rsidR="00B840E1" w:rsidRPr="00863795" w14:paraId="0BE368A4" w14:textId="77777777" w:rsidTr="001163CA">
        <w:tc>
          <w:tcPr>
            <w:tcW w:w="4158" w:type="dxa"/>
            <w:shd w:val="clear" w:color="auto" w:fill="8DB3E2" w:themeFill="text2" w:themeFillTint="66"/>
          </w:tcPr>
          <w:p w14:paraId="0A78E981" w14:textId="21B2318D" w:rsidR="00B840E1" w:rsidRPr="00863795" w:rsidRDefault="00270F7A" w:rsidP="00A76A85">
            <w:pPr>
              <w:contextualSpacing/>
              <w:jc w:val="center"/>
              <w:rPr>
                <w:rFonts w:asciiTheme="majorHAnsi" w:hAnsiTheme="majorHAnsi" w:cstheme="majorHAnsi"/>
                <w:b/>
              </w:rPr>
            </w:pPr>
            <w:r w:rsidRPr="00863795">
              <w:rPr>
                <w:rFonts w:asciiTheme="majorHAnsi" w:hAnsiTheme="majorHAnsi" w:cstheme="majorHAnsi"/>
                <w:b/>
              </w:rPr>
              <w:t>TASK</w:t>
            </w:r>
          </w:p>
        </w:tc>
        <w:tc>
          <w:tcPr>
            <w:tcW w:w="5085" w:type="dxa"/>
            <w:shd w:val="clear" w:color="auto" w:fill="8DB3E2" w:themeFill="text2" w:themeFillTint="66"/>
          </w:tcPr>
          <w:p w14:paraId="5BA2B415" w14:textId="0ED0F843" w:rsidR="00B840E1" w:rsidRPr="00863795" w:rsidRDefault="00270F7A" w:rsidP="00A76A85">
            <w:pPr>
              <w:contextualSpacing/>
              <w:jc w:val="center"/>
              <w:rPr>
                <w:rFonts w:asciiTheme="majorHAnsi" w:hAnsiTheme="majorHAnsi" w:cstheme="majorHAnsi"/>
                <w:b/>
              </w:rPr>
            </w:pPr>
            <w:r w:rsidRPr="00863795">
              <w:rPr>
                <w:rFonts w:asciiTheme="majorHAnsi" w:hAnsiTheme="majorHAnsi" w:cstheme="majorHAnsi"/>
                <w:b/>
              </w:rPr>
              <w:t>DELIVERABLES</w:t>
            </w:r>
          </w:p>
        </w:tc>
      </w:tr>
      <w:tr w:rsidR="00B840E1" w:rsidRPr="00863795" w14:paraId="03019CF7" w14:textId="77777777" w:rsidTr="00A76A85">
        <w:trPr>
          <w:trHeight w:val="1790"/>
        </w:trPr>
        <w:tc>
          <w:tcPr>
            <w:tcW w:w="4158" w:type="dxa"/>
          </w:tcPr>
          <w:p w14:paraId="2E321B58"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1: </w:t>
            </w:r>
          </w:p>
          <w:p w14:paraId="534FC88C"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Assessment</w:t>
            </w:r>
            <w:r w:rsidR="005E58A4" w:rsidRPr="00863795">
              <w:rPr>
                <w:rFonts w:asciiTheme="majorHAnsi" w:hAnsiTheme="majorHAnsi" w:cstheme="majorHAnsi"/>
              </w:rPr>
              <w:t xml:space="preserve"> and </w:t>
            </w:r>
            <w:r w:rsidRPr="00863795">
              <w:rPr>
                <w:rFonts w:asciiTheme="majorHAnsi" w:hAnsiTheme="majorHAnsi" w:cstheme="majorHAnsi"/>
              </w:rPr>
              <w:t>Mobilization</w:t>
            </w:r>
          </w:p>
          <w:p w14:paraId="36CD8AF0" w14:textId="77777777" w:rsidR="00B840E1" w:rsidRPr="00863795" w:rsidRDefault="00B840E1" w:rsidP="00A76A85">
            <w:pPr>
              <w:contextualSpacing/>
              <w:rPr>
                <w:rFonts w:asciiTheme="majorHAnsi" w:hAnsiTheme="majorHAnsi" w:cstheme="majorHAnsi"/>
              </w:rPr>
            </w:pPr>
          </w:p>
        </w:tc>
        <w:tc>
          <w:tcPr>
            <w:tcW w:w="5085" w:type="dxa"/>
          </w:tcPr>
          <w:p w14:paraId="0657D822"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Project kickoff presentation to:</w:t>
            </w:r>
          </w:p>
          <w:p w14:paraId="730B33A4" w14:textId="77777777" w:rsidR="00B840E1" w:rsidRPr="00863795" w:rsidRDefault="00B840E1" w:rsidP="00F23686">
            <w:pPr>
              <w:pStyle w:val="ListParagraph"/>
              <w:numPr>
                <w:ilvl w:val="0"/>
                <w:numId w:val="9"/>
              </w:numPr>
              <w:rPr>
                <w:rFonts w:asciiTheme="majorHAnsi" w:hAnsiTheme="majorHAnsi" w:cstheme="majorHAnsi"/>
              </w:rPr>
            </w:pPr>
            <w:r w:rsidRPr="00863795">
              <w:rPr>
                <w:rFonts w:asciiTheme="majorHAnsi" w:hAnsiTheme="majorHAnsi" w:cstheme="majorHAnsi"/>
              </w:rPr>
              <w:t>present</w:t>
            </w:r>
            <w:r w:rsidR="005E58A4" w:rsidRPr="00863795">
              <w:rPr>
                <w:rFonts w:asciiTheme="majorHAnsi" w:hAnsiTheme="majorHAnsi" w:cstheme="majorHAnsi"/>
              </w:rPr>
              <w:t xml:space="preserve"> and </w:t>
            </w:r>
            <w:r w:rsidRPr="00863795">
              <w:rPr>
                <w:rFonts w:asciiTheme="majorHAnsi" w:hAnsiTheme="majorHAnsi" w:cstheme="majorHAnsi"/>
              </w:rPr>
              <w:t>agree on project management approach</w:t>
            </w:r>
          </w:p>
          <w:p w14:paraId="0FC909A0" w14:textId="77777777" w:rsidR="00B840E1" w:rsidRPr="00863795" w:rsidRDefault="00B840E1" w:rsidP="00F23686">
            <w:pPr>
              <w:pStyle w:val="ListParagraph"/>
              <w:numPr>
                <w:ilvl w:val="0"/>
                <w:numId w:val="9"/>
              </w:numPr>
              <w:rPr>
                <w:rFonts w:asciiTheme="majorHAnsi" w:hAnsiTheme="majorHAnsi" w:cstheme="majorHAnsi"/>
              </w:rPr>
            </w:pPr>
            <w:r w:rsidRPr="00863795">
              <w:rPr>
                <w:rFonts w:asciiTheme="majorHAnsi" w:hAnsiTheme="majorHAnsi" w:cstheme="majorHAnsi"/>
              </w:rPr>
              <w:t>project management approach</w:t>
            </w:r>
          </w:p>
          <w:p w14:paraId="2E82FA18" w14:textId="77777777" w:rsidR="00B840E1" w:rsidRPr="00863795" w:rsidRDefault="00B840E1" w:rsidP="00F23686">
            <w:pPr>
              <w:pStyle w:val="ListParagraph"/>
              <w:numPr>
                <w:ilvl w:val="0"/>
                <w:numId w:val="9"/>
              </w:numPr>
              <w:rPr>
                <w:rFonts w:asciiTheme="majorHAnsi" w:hAnsiTheme="majorHAnsi" w:cstheme="majorHAnsi"/>
              </w:rPr>
            </w:pPr>
            <w:r w:rsidRPr="00863795">
              <w:rPr>
                <w:rFonts w:asciiTheme="majorHAnsi" w:hAnsiTheme="majorHAnsi" w:cstheme="majorHAnsi"/>
              </w:rPr>
              <w:t>describe system implementation approach, methodology and tools</w:t>
            </w:r>
          </w:p>
          <w:p w14:paraId="1E2816DB" w14:textId="72AB42D0"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Assessment report</w:t>
            </w:r>
          </w:p>
        </w:tc>
      </w:tr>
      <w:tr w:rsidR="00B840E1" w:rsidRPr="00863795" w14:paraId="7DDF9768" w14:textId="77777777" w:rsidTr="00B840E1">
        <w:tc>
          <w:tcPr>
            <w:tcW w:w="4158" w:type="dxa"/>
          </w:tcPr>
          <w:p w14:paraId="6FEF5531"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2: </w:t>
            </w:r>
          </w:p>
          <w:p w14:paraId="4BA4321D"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Technical and Operational Design </w:t>
            </w:r>
          </w:p>
          <w:p w14:paraId="75234FEF" w14:textId="77777777" w:rsidR="00B840E1" w:rsidRPr="00863795" w:rsidRDefault="00B840E1" w:rsidP="00A76A85">
            <w:pPr>
              <w:contextualSpacing/>
              <w:rPr>
                <w:rFonts w:asciiTheme="majorHAnsi" w:hAnsiTheme="majorHAnsi" w:cstheme="majorHAnsi"/>
              </w:rPr>
            </w:pPr>
          </w:p>
        </w:tc>
        <w:tc>
          <w:tcPr>
            <w:tcW w:w="5085" w:type="dxa"/>
          </w:tcPr>
          <w:p w14:paraId="66BE7603"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Development approach and methodology</w:t>
            </w:r>
          </w:p>
          <w:p w14:paraId="33C24A66" w14:textId="77777777" w:rsidR="00002FCC"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Complete system functional and technical design </w:t>
            </w:r>
            <w:r w:rsidR="00002FCC" w:rsidRPr="00863795">
              <w:rPr>
                <w:rFonts w:asciiTheme="majorHAnsi" w:hAnsiTheme="majorHAnsi" w:cstheme="majorHAnsi"/>
              </w:rPr>
              <w:t>including technical documentation, database structure, report/screen, ETL designs and flowcharts</w:t>
            </w:r>
          </w:p>
          <w:p w14:paraId="6C11B1D1" w14:textId="028EEE7D" w:rsidR="00B840E1" w:rsidRPr="00863795" w:rsidRDefault="00002FCC"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Operational and system design</w:t>
            </w:r>
          </w:p>
        </w:tc>
      </w:tr>
      <w:tr w:rsidR="00B840E1" w:rsidRPr="00863795" w14:paraId="451EFB28" w14:textId="77777777" w:rsidTr="00B840E1">
        <w:tc>
          <w:tcPr>
            <w:tcW w:w="4158" w:type="dxa"/>
          </w:tcPr>
          <w:p w14:paraId="05C073FC"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Task 3:</w:t>
            </w:r>
          </w:p>
          <w:p w14:paraId="432E401F"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Infrastructure Readiness</w:t>
            </w:r>
          </w:p>
          <w:p w14:paraId="605EBA3B" w14:textId="77777777" w:rsidR="00B840E1" w:rsidRPr="00863795" w:rsidRDefault="00B840E1" w:rsidP="00A76A85">
            <w:pPr>
              <w:contextualSpacing/>
              <w:rPr>
                <w:rFonts w:asciiTheme="majorHAnsi" w:hAnsiTheme="majorHAnsi" w:cstheme="majorHAnsi"/>
              </w:rPr>
            </w:pPr>
          </w:p>
        </w:tc>
        <w:tc>
          <w:tcPr>
            <w:tcW w:w="5085" w:type="dxa"/>
          </w:tcPr>
          <w:p w14:paraId="2D1B4286"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Infrastructure readiness assessment</w:t>
            </w:r>
          </w:p>
          <w:p w14:paraId="09D3E766" w14:textId="564C498B" w:rsidR="002829CC" w:rsidRPr="00863795" w:rsidRDefault="00492DF3"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I</w:t>
            </w:r>
            <w:r w:rsidR="00B840E1" w:rsidRPr="00863795">
              <w:rPr>
                <w:rFonts w:asciiTheme="majorHAnsi" w:hAnsiTheme="majorHAnsi" w:cstheme="majorHAnsi"/>
              </w:rPr>
              <w:t>mplementation of needed infrastructure</w:t>
            </w:r>
          </w:p>
          <w:p w14:paraId="1DFB19F1" w14:textId="2DA724B2" w:rsidR="00B57C51" w:rsidRPr="00863795" w:rsidRDefault="00FA057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Certificate of </w:t>
            </w:r>
            <w:r w:rsidR="00B57C51" w:rsidRPr="00863795">
              <w:rPr>
                <w:rFonts w:asciiTheme="majorHAnsi" w:hAnsiTheme="majorHAnsi" w:cstheme="majorHAnsi"/>
              </w:rPr>
              <w:t>c</w:t>
            </w:r>
            <w:r w:rsidRPr="00863795">
              <w:rPr>
                <w:rFonts w:asciiTheme="majorHAnsi" w:hAnsiTheme="majorHAnsi" w:cstheme="majorHAnsi"/>
              </w:rPr>
              <w:t xml:space="preserve">ompliance with </w:t>
            </w:r>
            <w:r w:rsidR="00B57C51" w:rsidRPr="00863795">
              <w:rPr>
                <w:rFonts w:asciiTheme="majorHAnsi" w:hAnsiTheme="majorHAnsi" w:cstheme="majorHAnsi"/>
              </w:rPr>
              <w:t>c</w:t>
            </w:r>
            <w:r w:rsidRPr="00863795">
              <w:rPr>
                <w:rFonts w:asciiTheme="majorHAnsi" w:hAnsiTheme="majorHAnsi" w:cstheme="majorHAnsi"/>
              </w:rPr>
              <w:t xml:space="preserve">loud </w:t>
            </w:r>
            <w:r w:rsidR="00B57C51" w:rsidRPr="00863795">
              <w:rPr>
                <w:rFonts w:asciiTheme="majorHAnsi" w:hAnsiTheme="majorHAnsi" w:cstheme="majorHAnsi"/>
              </w:rPr>
              <w:t>s</w:t>
            </w:r>
            <w:r w:rsidRPr="00863795">
              <w:rPr>
                <w:rFonts w:asciiTheme="majorHAnsi" w:hAnsiTheme="majorHAnsi" w:cstheme="majorHAnsi"/>
              </w:rPr>
              <w:t xml:space="preserve">ervices - Information Security and high availability </w:t>
            </w:r>
            <w:r w:rsidR="00342C9B" w:rsidRPr="00863795">
              <w:rPr>
                <w:rFonts w:asciiTheme="majorHAnsi" w:hAnsiTheme="majorHAnsi" w:cstheme="majorHAnsi"/>
              </w:rPr>
              <w:t xml:space="preserve">standards and </w:t>
            </w:r>
            <w:r w:rsidRPr="00863795">
              <w:rPr>
                <w:rFonts w:asciiTheme="majorHAnsi" w:hAnsiTheme="majorHAnsi" w:cstheme="majorHAnsi"/>
              </w:rPr>
              <w:t>requirements</w:t>
            </w:r>
            <w:r w:rsidR="00342C9B" w:rsidRPr="00863795">
              <w:rPr>
                <w:rFonts w:asciiTheme="majorHAnsi" w:hAnsiTheme="majorHAnsi" w:cstheme="majorHAnsi"/>
              </w:rPr>
              <w:t xml:space="preserve"> </w:t>
            </w:r>
          </w:p>
        </w:tc>
      </w:tr>
      <w:tr w:rsidR="00B840E1" w:rsidRPr="00863795" w14:paraId="205659B0" w14:textId="77777777" w:rsidTr="00B840E1">
        <w:tc>
          <w:tcPr>
            <w:tcW w:w="4158" w:type="dxa"/>
          </w:tcPr>
          <w:p w14:paraId="509607BF"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4: </w:t>
            </w:r>
          </w:p>
          <w:p w14:paraId="26B3F88A" w14:textId="77777777" w:rsidR="00FA0571" w:rsidRPr="00863795" w:rsidRDefault="00B840E1" w:rsidP="00A76A85">
            <w:pPr>
              <w:rPr>
                <w:rFonts w:asciiTheme="majorHAnsi" w:hAnsiTheme="majorHAnsi" w:cstheme="majorHAnsi"/>
              </w:rPr>
            </w:pPr>
            <w:r w:rsidRPr="00863795">
              <w:rPr>
                <w:rFonts w:asciiTheme="majorHAnsi" w:hAnsiTheme="majorHAnsi" w:cstheme="majorHAnsi"/>
              </w:rPr>
              <w:t xml:space="preserve">System Development </w:t>
            </w:r>
            <w:r w:rsidR="005E58A4" w:rsidRPr="00863795">
              <w:rPr>
                <w:rFonts w:asciiTheme="majorHAnsi" w:hAnsiTheme="majorHAnsi" w:cstheme="majorHAnsi"/>
              </w:rPr>
              <w:t xml:space="preserve">and </w:t>
            </w:r>
            <w:r w:rsidRPr="00863795">
              <w:rPr>
                <w:rFonts w:asciiTheme="majorHAnsi" w:hAnsiTheme="majorHAnsi" w:cstheme="majorHAnsi"/>
              </w:rPr>
              <w:t>Implementation</w:t>
            </w:r>
          </w:p>
          <w:p w14:paraId="61528AEA" w14:textId="77777777" w:rsidR="00B840E1" w:rsidRPr="00863795" w:rsidRDefault="00B840E1" w:rsidP="00A76A85">
            <w:pPr>
              <w:contextualSpacing/>
              <w:rPr>
                <w:rFonts w:asciiTheme="majorHAnsi" w:hAnsiTheme="majorHAnsi" w:cstheme="majorHAnsi"/>
              </w:rPr>
            </w:pPr>
          </w:p>
        </w:tc>
        <w:tc>
          <w:tcPr>
            <w:tcW w:w="5085" w:type="dxa"/>
          </w:tcPr>
          <w:p w14:paraId="36A82978" w14:textId="77777777" w:rsidR="00FA057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System development </w:t>
            </w:r>
            <w:r w:rsidR="005E58A4" w:rsidRPr="00863795">
              <w:rPr>
                <w:rFonts w:asciiTheme="majorHAnsi" w:hAnsiTheme="majorHAnsi" w:cstheme="majorHAnsi"/>
              </w:rPr>
              <w:t xml:space="preserve">and </w:t>
            </w:r>
            <w:r w:rsidRPr="00863795">
              <w:rPr>
                <w:rFonts w:asciiTheme="majorHAnsi" w:hAnsiTheme="majorHAnsi" w:cstheme="majorHAnsi"/>
              </w:rPr>
              <w:t>testing plan</w:t>
            </w:r>
          </w:p>
          <w:p w14:paraId="6C4BC119" w14:textId="77777777" w:rsidR="002829CC"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Developed and implemented system</w:t>
            </w:r>
          </w:p>
          <w:p w14:paraId="6039B15E" w14:textId="6167F071"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Execution of testing plan, and documented results</w:t>
            </w:r>
          </w:p>
        </w:tc>
      </w:tr>
      <w:tr w:rsidR="00B840E1" w:rsidRPr="00863795" w14:paraId="07328E93" w14:textId="77777777" w:rsidTr="00B840E1">
        <w:tc>
          <w:tcPr>
            <w:tcW w:w="4158" w:type="dxa"/>
          </w:tcPr>
          <w:p w14:paraId="2BBB760D"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5: </w:t>
            </w:r>
          </w:p>
          <w:p w14:paraId="51ACA4A4"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Implementation of Reporting Capabilities</w:t>
            </w:r>
          </w:p>
          <w:p w14:paraId="67351233" w14:textId="77777777" w:rsidR="00B840E1" w:rsidRPr="00863795" w:rsidRDefault="00B840E1" w:rsidP="00A76A85">
            <w:pPr>
              <w:contextualSpacing/>
              <w:rPr>
                <w:rFonts w:asciiTheme="majorHAnsi" w:hAnsiTheme="majorHAnsi" w:cstheme="majorHAnsi"/>
              </w:rPr>
            </w:pPr>
          </w:p>
        </w:tc>
        <w:tc>
          <w:tcPr>
            <w:tcW w:w="5085" w:type="dxa"/>
          </w:tcPr>
          <w:p w14:paraId="7A081A92"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Design and implement required reporting capabilities including:</w:t>
            </w:r>
          </w:p>
          <w:p w14:paraId="23F05065" w14:textId="77777777" w:rsidR="00B840E1" w:rsidRPr="00863795" w:rsidRDefault="00B840E1" w:rsidP="00F23686">
            <w:pPr>
              <w:pStyle w:val="ListParagraph"/>
              <w:numPr>
                <w:ilvl w:val="0"/>
                <w:numId w:val="8"/>
              </w:numPr>
              <w:rPr>
                <w:rFonts w:asciiTheme="majorHAnsi" w:hAnsiTheme="majorHAnsi" w:cstheme="majorHAnsi"/>
              </w:rPr>
            </w:pPr>
            <w:r w:rsidRPr="00863795">
              <w:rPr>
                <w:rFonts w:asciiTheme="majorHAnsi" w:hAnsiTheme="majorHAnsi" w:cstheme="majorHAnsi"/>
              </w:rPr>
              <w:t>standard reports</w:t>
            </w:r>
          </w:p>
          <w:p w14:paraId="5549082F" w14:textId="77777777" w:rsidR="00B840E1" w:rsidRPr="00863795" w:rsidRDefault="00B840E1" w:rsidP="00F23686">
            <w:pPr>
              <w:pStyle w:val="ListParagraph"/>
              <w:numPr>
                <w:ilvl w:val="0"/>
                <w:numId w:val="8"/>
              </w:numPr>
              <w:rPr>
                <w:rFonts w:asciiTheme="majorHAnsi" w:hAnsiTheme="majorHAnsi" w:cstheme="majorHAnsi"/>
              </w:rPr>
            </w:pPr>
            <w:r w:rsidRPr="00863795">
              <w:rPr>
                <w:rFonts w:asciiTheme="majorHAnsi" w:hAnsiTheme="majorHAnsi" w:cstheme="majorHAnsi"/>
              </w:rPr>
              <w:t>user generated reporting capabilities</w:t>
            </w:r>
          </w:p>
          <w:p w14:paraId="3FF3CDFF" w14:textId="0AA08D9E"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Execution of testing plan, and documented results</w:t>
            </w:r>
          </w:p>
        </w:tc>
      </w:tr>
      <w:tr w:rsidR="00B840E1" w:rsidRPr="00863795" w14:paraId="28EED494" w14:textId="77777777" w:rsidTr="00B840E1">
        <w:tc>
          <w:tcPr>
            <w:tcW w:w="4158" w:type="dxa"/>
          </w:tcPr>
          <w:p w14:paraId="39945633" w14:textId="77777777" w:rsidR="00B840E1" w:rsidRPr="00863795" w:rsidRDefault="00B840E1" w:rsidP="00A76A85">
            <w:pPr>
              <w:contextualSpacing/>
              <w:rPr>
                <w:rFonts w:asciiTheme="majorHAnsi" w:hAnsiTheme="majorHAnsi" w:cstheme="majorHAnsi"/>
              </w:rPr>
            </w:pPr>
            <w:r w:rsidRPr="00863795">
              <w:rPr>
                <w:rFonts w:asciiTheme="majorHAnsi" w:hAnsiTheme="majorHAnsi" w:cstheme="majorHAnsi"/>
              </w:rPr>
              <w:t xml:space="preserve">Task 6: </w:t>
            </w:r>
          </w:p>
          <w:p w14:paraId="0ABBB03B" w14:textId="77777777" w:rsidR="00B840E1" w:rsidRPr="00863795" w:rsidRDefault="00B840E1" w:rsidP="00A76A85">
            <w:pPr>
              <w:contextualSpacing/>
              <w:rPr>
                <w:rFonts w:asciiTheme="majorHAnsi" w:hAnsiTheme="majorHAnsi" w:cstheme="majorHAnsi"/>
              </w:rPr>
            </w:pPr>
            <w:r w:rsidRPr="00863795">
              <w:rPr>
                <w:rFonts w:asciiTheme="majorHAnsi" w:hAnsiTheme="majorHAnsi" w:cstheme="majorHAnsi"/>
              </w:rPr>
              <w:t>Delivery of Documentation and Training</w:t>
            </w:r>
          </w:p>
          <w:p w14:paraId="5D6488C5" w14:textId="77777777" w:rsidR="00B840E1" w:rsidRPr="00863795" w:rsidRDefault="00B840E1" w:rsidP="00A76A85">
            <w:pPr>
              <w:contextualSpacing/>
              <w:rPr>
                <w:rFonts w:asciiTheme="majorHAnsi" w:hAnsiTheme="majorHAnsi" w:cstheme="majorHAnsi"/>
              </w:rPr>
            </w:pPr>
          </w:p>
        </w:tc>
        <w:tc>
          <w:tcPr>
            <w:tcW w:w="5085" w:type="dxa"/>
          </w:tcPr>
          <w:p w14:paraId="74DFD663"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Documentation of:</w:t>
            </w:r>
          </w:p>
          <w:p w14:paraId="4A309896" w14:textId="77777777" w:rsidR="00FA0571" w:rsidRPr="00863795" w:rsidRDefault="00B840E1" w:rsidP="00F23686">
            <w:pPr>
              <w:pStyle w:val="ListParagraph"/>
              <w:numPr>
                <w:ilvl w:val="0"/>
                <w:numId w:val="8"/>
              </w:numPr>
              <w:rPr>
                <w:rFonts w:asciiTheme="majorHAnsi" w:hAnsiTheme="majorHAnsi" w:cstheme="majorHAnsi"/>
              </w:rPr>
            </w:pPr>
            <w:r w:rsidRPr="00863795">
              <w:rPr>
                <w:rFonts w:asciiTheme="majorHAnsi" w:hAnsiTheme="majorHAnsi" w:cstheme="majorHAnsi"/>
              </w:rPr>
              <w:t xml:space="preserve">system, technical </w:t>
            </w:r>
            <w:r w:rsidR="005E58A4" w:rsidRPr="00863795">
              <w:rPr>
                <w:rFonts w:asciiTheme="majorHAnsi" w:hAnsiTheme="majorHAnsi" w:cstheme="majorHAnsi"/>
              </w:rPr>
              <w:t xml:space="preserve">and </w:t>
            </w:r>
            <w:r w:rsidRPr="00863795">
              <w:rPr>
                <w:rFonts w:asciiTheme="majorHAnsi" w:hAnsiTheme="majorHAnsi" w:cstheme="majorHAnsi"/>
              </w:rPr>
              <w:t>operational procedures</w:t>
            </w:r>
          </w:p>
          <w:p w14:paraId="455A9FD0" w14:textId="77777777" w:rsidR="00B840E1" w:rsidRPr="00863795" w:rsidRDefault="00B840E1" w:rsidP="00F23686">
            <w:pPr>
              <w:pStyle w:val="ListParagraph"/>
              <w:numPr>
                <w:ilvl w:val="0"/>
                <w:numId w:val="8"/>
              </w:numPr>
              <w:rPr>
                <w:rFonts w:asciiTheme="majorHAnsi" w:hAnsiTheme="majorHAnsi" w:cstheme="majorHAnsi"/>
              </w:rPr>
            </w:pPr>
            <w:r w:rsidRPr="00863795">
              <w:rPr>
                <w:rFonts w:asciiTheme="majorHAnsi" w:hAnsiTheme="majorHAnsi" w:cstheme="majorHAnsi"/>
              </w:rPr>
              <w:t>system management features and procedures</w:t>
            </w:r>
          </w:p>
          <w:p w14:paraId="7F76082E" w14:textId="40581707" w:rsidR="00B840E1" w:rsidRPr="00A76A85" w:rsidRDefault="00B840E1" w:rsidP="00F23686">
            <w:pPr>
              <w:pStyle w:val="ListParagraph"/>
              <w:numPr>
                <w:ilvl w:val="0"/>
                <w:numId w:val="8"/>
              </w:numPr>
              <w:rPr>
                <w:rFonts w:asciiTheme="majorHAnsi" w:hAnsiTheme="majorHAnsi" w:cstheme="majorHAnsi"/>
              </w:rPr>
            </w:pPr>
            <w:r w:rsidRPr="00A76A85">
              <w:rPr>
                <w:rFonts w:asciiTheme="majorHAnsi" w:hAnsiTheme="majorHAnsi" w:cstheme="majorHAnsi"/>
              </w:rPr>
              <w:t>security and controls features and procedures</w:t>
            </w:r>
          </w:p>
          <w:p w14:paraId="6E24D5FA"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Training material on system features </w:t>
            </w:r>
          </w:p>
          <w:p w14:paraId="0FE03F73" w14:textId="350FA345" w:rsidR="00B57C5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Conduct training to </w:t>
            </w:r>
            <w:proofErr w:type="spellStart"/>
            <w:r w:rsidRPr="00863795">
              <w:rPr>
                <w:rFonts w:asciiTheme="majorHAnsi" w:hAnsiTheme="majorHAnsi" w:cstheme="majorHAnsi"/>
              </w:rPr>
              <w:t>Tanmeyah</w:t>
            </w:r>
            <w:proofErr w:type="spellEnd"/>
            <w:r w:rsidRPr="00863795">
              <w:rPr>
                <w:rFonts w:asciiTheme="majorHAnsi" w:hAnsiTheme="majorHAnsi" w:cstheme="majorHAnsi"/>
              </w:rPr>
              <w:t xml:space="preserve"> and MFI teams (of different levels) </w:t>
            </w:r>
          </w:p>
        </w:tc>
      </w:tr>
      <w:tr w:rsidR="00B840E1" w:rsidRPr="00863795" w14:paraId="655F2001" w14:textId="77777777" w:rsidTr="00B840E1">
        <w:tc>
          <w:tcPr>
            <w:tcW w:w="4158" w:type="dxa"/>
          </w:tcPr>
          <w:p w14:paraId="6D5DF546"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7: </w:t>
            </w:r>
          </w:p>
          <w:p w14:paraId="48977185"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lastRenderedPageBreak/>
              <w:t>Transition</w:t>
            </w:r>
            <w:r w:rsidR="005E58A4" w:rsidRPr="00863795">
              <w:rPr>
                <w:rFonts w:asciiTheme="majorHAnsi" w:hAnsiTheme="majorHAnsi" w:cstheme="majorHAnsi"/>
              </w:rPr>
              <w:t xml:space="preserve"> and </w:t>
            </w:r>
            <w:r w:rsidRPr="00863795">
              <w:rPr>
                <w:rFonts w:asciiTheme="majorHAnsi" w:hAnsiTheme="majorHAnsi" w:cstheme="majorHAnsi"/>
              </w:rPr>
              <w:t>Operationalization</w:t>
            </w:r>
          </w:p>
          <w:p w14:paraId="74EAD527" w14:textId="77777777" w:rsidR="00B840E1" w:rsidRPr="00863795" w:rsidRDefault="00B840E1" w:rsidP="00A76A85">
            <w:pPr>
              <w:rPr>
                <w:rFonts w:asciiTheme="majorHAnsi" w:hAnsiTheme="majorHAnsi" w:cstheme="majorHAnsi"/>
              </w:rPr>
            </w:pPr>
          </w:p>
        </w:tc>
        <w:tc>
          <w:tcPr>
            <w:tcW w:w="5085" w:type="dxa"/>
          </w:tcPr>
          <w:p w14:paraId="70003133" w14:textId="77777777"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lastRenderedPageBreak/>
              <w:t>Operationalize new system</w:t>
            </w:r>
          </w:p>
          <w:p w14:paraId="25486533" w14:textId="5207589D"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lastRenderedPageBreak/>
              <w:t>Provide report on efforts to operationalize system, highlighting performance or any issues</w:t>
            </w:r>
          </w:p>
        </w:tc>
      </w:tr>
      <w:tr w:rsidR="00B840E1" w:rsidRPr="00863795" w14:paraId="5CD8E880" w14:textId="77777777" w:rsidTr="00B840E1">
        <w:tc>
          <w:tcPr>
            <w:tcW w:w="4158" w:type="dxa"/>
          </w:tcPr>
          <w:p w14:paraId="0D5BB556"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lastRenderedPageBreak/>
              <w:t xml:space="preserve">Task 8: </w:t>
            </w:r>
          </w:p>
          <w:p w14:paraId="12485818"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Post-Implementation Review and Handover</w:t>
            </w:r>
          </w:p>
          <w:p w14:paraId="7C685EDE" w14:textId="77777777" w:rsidR="00B840E1" w:rsidRPr="00863795" w:rsidRDefault="00B840E1" w:rsidP="00A76A85">
            <w:pPr>
              <w:rPr>
                <w:rFonts w:asciiTheme="majorHAnsi" w:hAnsiTheme="majorHAnsi" w:cstheme="majorHAnsi"/>
              </w:rPr>
            </w:pPr>
          </w:p>
        </w:tc>
        <w:tc>
          <w:tcPr>
            <w:tcW w:w="5085" w:type="dxa"/>
          </w:tcPr>
          <w:p w14:paraId="3344435C" w14:textId="7D79867F"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 xml:space="preserve">Provide formal </w:t>
            </w:r>
            <w:r w:rsidR="001559F7" w:rsidRPr="00863795">
              <w:rPr>
                <w:rFonts w:asciiTheme="majorHAnsi" w:hAnsiTheme="majorHAnsi" w:cstheme="majorHAnsi"/>
              </w:rPr>
              <w:t>Post-</w:t>
            </w:r>
            <w:r w:rsidRPr="00863795">
              <w:rPr>
                <w:rFonts w:asciiTheme="majorHAnsi" w:hAnsiTheme="majorHAnsi" w:cstheme="majorHAnsi"/>
              </w:rPr>
              <w:t>implementation review document</w:t>
            </w:r>
            <w:r w:rsidR="005E58A4" w:rsidRPr="00863795">
              <w:rPr>
                <w:rFonts w:asciiTheme="majorHAnsi" w:hAnsiTheme="majorHAnsi" w:cstheme="majorHAnsi"/>
              </w:rPr>
              <w:t xml:space="preserve"> ensuring the system is fully operational</w:t>
            </w:r>
            <w:r w:rsidR="001559F7" w:rsidRPr="00863795">
              <w:rPr>
                <w:rFonts w:asciiTheme="majorHAnsi" w:hAnsiTheme="majorHAnsi" w:cstheme="majorHAnsi"/>
              </w:rPr>
              <w:t>,</w:t>
            </w:r>
            <w:r w:rsidR="005E58A4" w:rsidRPr="00863795">
              <w:rPr>
                <w:rFonts w:asciiTheme="majorHAnsi" w:hAnsiTheme="majorHAnsi" w:cstheme="majorHAnsi"/>
              </w:rPr>
              <w:t xml:space="preserve"> secured, highly available, bug-free, and meeting project objectives and stakeholders requirements</w:t>
            </w:r>
          </w:p>
        </w:tc>
      </w:tr>
      <w:tr w:rsidR="00B840E1" w:rsidRPr="00863795" w14:paraId="3FE2E835" w14:textId="77777777" w:rsidTr="00B840E1">
        <w:tc>
          <w:tcPr>
            <w:tcW w:w="4158" w:type="dxa"/>
          </w:tcPr>
          <w:p w14:paraId="085C6CAA" w14:textId="77777777" w:rsidR="00B840E1" w:rsidRPr="00863795" w:rsidRDefault="00B840E1" w:rsidP="00A76A85">
            <w:pPr>
              <w:rPr>
                <w:rFonts w:asciiTheme="majorHAnsi" w:hAnsiTheme="majorHAnsi" w:cstheme="majorHAnsi"/>
              </w:rPr>
            </w:pPr>
            <w:r w:rsidRPr="00863795">
              <w:rPr>
                <w:rFonts w:asciiTheme="majorHAnsi" w:hAnsiTheme="majorHAnsi" w:cstheme="majorHAnsi"/>
              </w:rPr>
              <w:t xml:space="preserve">Task 9: </w:t>
            </w:r>
          </w:p>
          <w:p w14:paraId="058136DB" w14:textId="27AB85DE" w:rsidR="00B840E1" w:rsidRPr="00863795" w:rsidRDefault="00B840E1" w:rsidP="00A76A85">
            <w:pPr>
              <w:rPr>
                <w:rFonts w:asciiTheme="majorHAnsi" w:hAnsiTheme="majorHAnsi" w:cstheme="majorHAnsi"/>
              </w:rPr>
            </w:pPr>
            <w:r w:rsidRPr="00863795">
              <w:rPr>
                <w:rFonts w:asciiTheme="majorHAnsi" w:hAnsiTheme="majorHAnsi" w:cstheme="majorHAnsi"/>
              </w:rPr>
              <w:t>Service Management and Support</w:t>
            </w:r>
          </w:p>
        </w:tc>
        <w:tc>
          <w:tcPr>
            <w:tcW w:w="5085" w:type="dxa"/>
          </w:tcPr>
          <w:p w14:paraId="492231F2" w14:textId="61B26A34" w:rsidR="00B840E1" w:rsidRPr="00863795" w:rsidRDefault="00B840E1" w:rsidP="00F23686">
            <w:pPr>
              <w:pStyle w:val="ListParagraph"/>
              <w:numPr>
                <w:ilvl w:val="0"/>
                <w:numId w:val="10"/>
              </w:numPr>
              <w:ind w:left="342"/>
              <w:rPr>
                <w:rFonts w:asciiTheme="majorHAnsi" w:hAnsiTheme="majorHAnsi" w:cstheme="majorHAnsi"/>
              </w:rPr>
            </w:pPr>
            <w:r w:rsidRPr="00863795">
              <w:rPr>
                <w:rFonts w:asciiTheme="majorHAnsi" w:hAnsiTheme="majorHAnsi" w:cstheme="majorHAnsi"/>
              </w:rPr>
              <w:t>Ongoing reports on service levels, issues, performance and system capacity</w:t>
            </w:r>
          </w:p>
        </w:tc>
      </w:tr>
    </w:tbl>
    <w:p w14:paraId="2D49D611" w14:textId="77777777" w:rsidR="00114266" w:rsidRPr="00863795" w:rsidRDefault="00114266" w:rsidP="00A76A85">
      <w:pPr>
        <w:rPr>
          <w:rFonts w:asciiTheme="majorHAnsi" w:hAnsiTheme="majorHAnsi" w:cstheme="majorHAnsi"/>
          <w:iCs/>
          <w:sz w:val="22"/>
          <w:szCs w:val="22"/>
        </w:rPr>
      </w:pPr>
    </w:p>
    <w:p w14:paraId="5297B200" w14:textId="619042D4" w:rsidR="00B840E1" w:rsidRPr="00A76A85" w:rsidRDefault="00165089" w:rsidP="00F23686">
      <w:pPr>
        <w:pStyle w:val="Heading2"/>
        <w:numPr>
          <w:ilvl w:val="1"/>
          <w:numId w:val="32"/>
        </w:numPr>
        <w:spacing w:before="0"/>
        <w:rPr>
          <w:rFonts w:asciiTheme="majorHAnsi" w:hAnsiTheme="majorHAnsi" w:cstheme="majorHAnsi"/>
          <w:bCs/>
          <w:sz w:val="22"/>
          <w:szCs w:val="22"/>
        </w:rPr>
      </w:pPr>
      <w:bookmarkStart w:id="20" w:name="_Toc507411600"/>
      <w:r w:rsidRPr="00A76A85">
        <w:rPr>
          <w:rFonts w:asciiTheme="majorHAnsi" w:hAnsiTheme="majorHAnsi" w:cstheme="majorHAnsi"/>
          <w:bCs/>
          <w:sz w:val="22"/>
          <w:szCs w:val="22"/>
        </w:rPr>
        <w:t>Expected Timeline</w:t>
      </w:r>
      <w:bookmarkEnd w:id="20"/>
    </w:p>
    <w:p w14:paraId="44043F44" w14:textId="6D5901E9" w:rsidR="00270F7A" w:rsidRPr="00863795" w:rsidRDefault="00270F7A" w:rsidP="00A76A85">
      <w:pPr>
        <w:rPr>
          <w:rFonts w:asciiTheme="majorHAnsi" w:hAnsiTheme="majorHAnsi" w:cstheme="majorHAnsi"/>
          <w:iCs/>
          <w:sz w:val="22"/>
          <w:szCs w:val="22"/>
        </w:rPr>
      </w:pPr>
      <w:r w:rsidRPr="00863795">
        <w:rPr>
          <w:rFonts w:asciiTheme="majorHAnsi" w:hAnsiTheme="majorHAnsi" w:cstheme="majorHAnsi"/>
          <w:iCs/>
          <w:sz w:val="22"/>
          <w:szCs w:val="22"/>
        </w:rPr>
        <w:t>The Expected Timeline is as follows and is expected to be run in parallel, as applicable:</w:t>
      </w:r>
    </w:p>
    <w:p w14:paraId="20949DFE" w14:textId="77777777" w:rsidR="00B840E1" w:rsidRPr="00863795" w:rsidRDefault="00B840E1" w:rsidP="00A76A85">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855"/>
        <w:gridCol w:w="4140"/>
      </w:tblGrid>
      <w:tr w:rsidR="00B840E1" w:rsidRPr="00863795" w14:paraId="3D521D91" w14:textId="77777777" w:rsidTr="00A76A85">
        <w:tc>
          <w:tcPr>
            <w:tcW w:w="4855" w:type="dxa"/>
            <w:shd w:val="clear" w:color="auto" w:fill="8DB3E2" w:themeFill="text2" w:themeFillTint="66"/>
          </w:tcPr>
          <w:p w14:paraId="007DD3A6" w14:textId="77777777" w:rsidR="00B840E1" w:rsidRPr="00863795" w:rsidRDefault="00B840E1" w:rsidP="00A76A85">
            <w:pPr>
              <w:contextualSpacing/>
              <w:jc w:val="center"/>
              <w:rPr>
                <w:rFonts w:asciiTheme="majorHAnsi" w:hAnsiTheme="majorHAnsi" w:cstheme="majorHAnsi"/>
                <w:b/>
              </w:rPr>
            </w:pPr>
            <w:r w:rsidRPr="00863795">
              <w:rPr>
                <w:rFonts w:asciiTheme="majorHAnsi" w:hAnsiTheme="majorHAnsi" w:cstheme="majorHAnsi"/>
                <w:b/>
              </w:rPr>
              <w:t>Task</w:t>
            </w:r>
          </w:p>
        </w:tc>
        <w:tc>
          <w:tcPr>
            <w:tcW w:w="4140" w:type="dxa"/>
            <w:shd w:val="clear" w:color="auto" w:fill="8DB3E2" w:themeFill="text2" w:themeFillTint="66"/>
          </w:tcPr>
          <w:p w14:paraId="762D2785" w14:textId="77777777" w:rsidR="00B840E1" w:rsidRPr="00863795" w:rsidRDefault="00B840E1" w:rsidP="00A76A85">
            <w:pPr>
              <w:contextualSpacing/>
              <w:jc w:val="center"/>
              <w:rPr>
                <w:rFonts w:asciiTheme="majorHAnsi" w:hAnsiTheme="majorHAnsi" w:cstheme="majorHAnsi"/>
                <w:b/>
              </w:rPr>
            </w:pPr>
            <w:r w:rsidRPr="00863795">
              <w:rPr>
                <w:rFonts w:asciiTheme="majorHAnsi" w:hAnsiTheme="majorHAnsi" w:cstheme="majorHAnsi"/>
                <w:b/>
              </w:rPr>
              <w:t>Expected Duration</w:t>
            </w:r>
          </w:p>
        </w:tc>
      </w:tr>
      <w:tr w:rsidR="00C34F0C" w:rsidRPr="00863795" w14:paraId="08E1A4B7" w14:textId="77777777" w:rsidTr="00A76A85">
        <w:tc>
          <w:tcPr>
            <w:tcW w:w="4855" w:type="dxa"/>
          </w:tcPr>
          <w:p w14:paraId="7FF4A959" w14:textId="274C56A4" w:rsidR="00C34F0C" w:rsidRPr="00863795" w:rsidRDefault="00C34F0C" w:rsidP="00A76A85">
            <w:pPr>
              <w:rPr>
                <w:rFonts w:asciiTheme="majorHAnsi" w:hAnsiTheme="majorHAnsi" w:cstheme="majorHAnsi"/>
              </w:rPr>
            </w:pPr>
            <w:r w:rsidRPr="00863795">
              <w:rPr>
                <w:rFonts w:asciiTheme="majorHAnsi" w:hAnsiTheme="majorHAnsi" w:cstheme="majorHAnsi"/>
              </w:rPr>
              <w:t xml:space="preserve">Task 1: Assessment </w:t>
            </w:r>
            <w:r w:rsidR="005E58A4" w:rsidRPr="00863795">
              <w:rPr>
                <w:rFonts w:asciiTheme="majorHAnsi" w:hAnsiTheme="majorHAnsi" w:cstheme="majorHAnsi"/>
              </w:rPr>
              <w:t xml:space="preserve">and </w:t>
            </w:r>
            <w:r w:rsidRPr="00863795">
              <w:rPr>
                <w:rFonts w:asciiTheme="majorHAnsi" w:hAnsiTheme="majorHAnsi" w:cstheme="majorHAnsi"/>
              </w:rPr>
              <w:t>Mobilization</w:t>
            </w:r>
          </w:p>
        </w:tc>
        <w:tc>
          <w:tcPr>
            <w:tcW w:w="4140" w:type="dxa"/>
          </w:tcPr>
          <w:p w14:paraId="6811AB33" w14:textId="78E44B6D" w:rsidR="00C34F0C" w:rsidRPr="00863795" w:rsidRDefault="00E74AB1" w:rsidP="00A76A85">
            <w:pPr>
              <w:jc w:val="center"/>
              <w:rPr>
                <w:rFonts w:asciiTheme="majorHAnsi" w:hAnsiTheme="majorHAnsi" w:cstheme="majorHAnsi"/>
              </w:rPr>
            </w:pPr>
            <w:r w:rsidRPr="00863795">
              <w:rPr>
                <w:rFonts w:asciiTheme="majorHAnsi" w:hAnsiTheme="majorHAnsi" w:cstheme="majorHAnsi"/>
              </w:rPr>
              <w:t>2</w:t>
            </w:r>
            <w:r w:rsidR="00C34F0C" w:rsidRPr="00863795">
              <w:rPr>
                <w:rFonts w:asciiTheme="majorHAnsi" w:hAnsiTheme="majorHAnsi" w:cstheme="majorHAnsi"/>
              </w:rPr>
              <w:t xml:space="preserve"> weeks</w:t>
            </w:r>
          </w:p>
        </w:tc>
      </w:tr>
      <w:tr w:rsidR="00C34F0C" w:rsidRPr="00863795" w14:paraId="5B290C9A" w14:textId="77777777" w:rsidTr="00A76A85">
        <w:tc>
          <w:tcPr>
            <w:tcW w:w="4855" w:type="dxa"/>
          </w:tcPr>
          <w:p w14:paraId="563E0AF6" w14:textId="709113B5" w:rsidR="00C34F0C" w:rsidRPr="00863795" w:rsidRDefault="00C34F0C" w:rsidP="00A76A85">
            <w:pPr>
              <w:rPr>
                <w:rFonts w:asciiTheme="majorHAnsi" w:hAnsiTheme="majorHAnsi" w:cstheme="majorHAnsi"/>
              </w:rPr>
            </w:pPr>
            <w:r w:rsidRPr="00863795">
              <w:rPr>
                <w:rFonts w:asciiTheme="majorHAnsi" w:hAnsiTheme="majorHAnsi" w:cstheme="majorHAnsi"/>
              </w:rPr>
              <w:t xml:space="preserve">Task 2: Technical and Operational Design </w:t>
            </w:r>
          </w:p>
        </w:tc>
        <w:tc>
          <w:tcPr>
            <w:tcW w:w="4140" w:type="dxa"/>
          </w:tcPr>
          <w:p w14:paraId="2537724F" w14:textId="692E8E21" w:rsidR="00C34F0C" w:rsidRPr="00863795" w:rsidRDefault="00E74AB1" w:rsidP="00A76A85">
            <w:pPr>
              <w:contextualSpacing/>
              <w:jc w:val="center"/>
              <w:rPr>
                <w:rFonts w:asciiTheme="majorHAnsi" w:hAnsiTheme="majorHAnsi" w:cstheme="majorHAnsi"/>
              </w:rPr>
            </w:pPr>
            <w:r w:rsidRPr="00863795">
              <w:rPr>
                <w:rFonts w:asciiTheme="majorHAnsi" w:hAnsiTheme="majorHAnsi" w:cstheme="majorHAnsi"/>
              </w:rPr>
              <w:t>4</w:t>
            </w:r>
            <w:r w:rsidR="00C34F0C" w:rsidRPr="00863795">
              <w:rPr>
                <w:rFonts w:asciiTheme="majorHAnsi" w:hAnsiTheme="majorHAnsi" w:cstheme="majorHAnsi"/>
              </w:rPr>
              <w:t xml:space="preserve"> weeks</w:t>
            </w:r>
          </w:p>
        </w:tc>
      </w:tr>
      <w:tr w:rsidR="00C34F0C" w:rsidRPr="00863795" w14:paraId="4BF404BA" w14:textId="77777777" w:rsidTr="00A76A85">
        <w:tc>
          <w:tcPr>
            <w:tcW w:w="4855" w:type="dxa"/>
          </w:tcPr>
          <w:p w14:paraId="217F5590" w14:textId="471674E3" w:rsidR="00C34F0C" w:rsidRPr="00863795" w:rsidRDefault="00C34F0C" w:rsidP="00A76A85">
            <w:pPr>
              <w:rPr>
                <w:rFonts w:asciiTheme="majorHAnsi" w:hAnsiTheme="majorHAnsi" w:cstheme="majorHAnsi"/>
              </w:rPr>
            </w:pPr>
            <w:r w:rsidRPr="00863795">
              <w:rPr>
                <w:rFonts w:asciiTheme="majorHAnsi" w:hAnsiTheme="majorHAnsi" w:cstheme="majorHAnsi"/>
              </w:rPr>
              <w:t>Task 3:</w:t>
            </w:r>
            <w:r w:rsidR="00EB50BE" w:rsidRPr="00863795">
              <w:rPr>
                <w:rFonts w:asciiTheme="majorHAnsi" w:hAnsiTheme="majorHAnsi" w:cstheme="majorHAnsi"/>
              </w:rPr>
              <w:t xml:space="preserve"> </w:t>
            </w:r>
            <w:r w:rsidRPr="00863795">
              <w:rPr>
                <w:rFonts w:asciiTheme="majorHAnsi" w:hAnsiTheme="majorHAnsi" w:cstheme="majorHAnsi"/>
              </w:rPr>
              <w:t>Infrastructure Readiness</w:t>
            </w:r>
          </w:p>
        </w:tc>
        <w:tc>
          <w:tcPr>
            <w:tcW w:w="4140" w:type="dxa"/>
          </w:tcPr>
          <w:p w14:paraId="2D024A95" w14:textId="77777777" w:rsidR="00C34F0C" w:rsidRPr="00863795" w:rsidRDefault="00C34F0C" w:rsidP="00A76A85">
            <w:pPr>
              <w:contextualSpacing/>
              <w:jc w:val="center"/>
              <w:rPr>
                <w:rFonts w:asciiTheme="majorHAnsi" w:hAnsiTheme="majorHAnsi" w:cstheme="majorHAnsi"/>
              </w:rPr>
            </w:pPr>
            <w:r w:rsidRPr="00863795">
              <w:rPr>
                <w:rFonts w:asciiTheme="majorHAnsi" w:hAnsiTheme="majorHAnsi" w:cstheme="majorHAnsi"/>
              </w:rPr>
              <w:t>3 weeks</w:t>
            </w:r>
          </w:p>
        </w:tc>
      </w:tr>
      <w:tr w:rsidR="00C34F0C" w:rsidRPr="00863795" w14:paraId="2DC6CEB0" w14:textId="77777777" w:rsidTr="00A76A85">
        <w:tc>
          <w:tcPr>
            <w:tcW w:w="4855" w:type="dxa"/>
          </w:tcPr>
          <w:p w14:paraId="4D0522FE" w14:textId="21D5CE37" w:rsidR="00C34F0C" w:rsidRPr="00863795" w:rsidRDefault="00C34F0C" w:rsidP="00A76A85">
            <w:pPr>
              <w:rPr>
                <w:rFonts w:asciiTheme="majorHAnsi" w:hAnsiTheme="majorHAnsi" w:cstheme="majorHAnsi"/>
              </w:rPr>
            </w:pPr>
            <w:r w:rsidRPr="00863795">
              <w:rPr>
                <w:rFonts w:asciiTheme="majorHAnsi" w:hAnsiTheme="majorHAnsi" w:cstheme="majorHAnsi"/>
              </w:rPr>
              <w:t xml:space="preserve">Task 4: </w:t>
            </w:r>
            <w:r w:rsidR="00EB50BE" w:rsidRPr="00863795">
              <w:rPr>
                <w:rFonts w:asciiTheme="majorHAnsi" w:hAnsiTheme="majorHAnsi" w:cstheme="majorHAnsi"/>
              </w:rPr>
              <w:t xml:space="preserve"> </w:t>
            </w:r>
            <w:r w:rsidRPr="00863795">
              <w:rPr>
                <w:rFonts w:asciiTheme="majorHAnsi" w:hAnsiTheme="majorHAnsi" w:cstheme="majorHAnsi"/>
              </w:rPr>
              <w:t>System Development &amp; Implementation</w:t>
            </w:r>
          </w:p>
        </w:tc>
        <w:tc>
          <w:tcPr>
            <w:tcW w:w="4140" w:type="dxa"/>
          </w:tcPr>
          <w:p w14:paraId="591C4D1A" w14:textId="7EC0AA4D" w:rsidR="00C34F0C" w:rsidRPr="00863795" w:rsidRDefault="00857126" w:rsidP="00A76A85">
            <w:pPr>
              <w:contextualSpacing/>
              <w:jc w:val="center"/>
              <w:rPr>
                <w:rFonts w:asciiTheme="majorHAnsi" w:hAnsiTheme="majorHAnsi" w:cstheme="majorHAnsi"/>
              </w:rPr>
            </w:pPr>
            <w:r w:rsidRPr="00863795">
              <w:rPr>
                <w:rFonts w:asciiTheme="majorHAnsi" w:hAnsiTheme="majorHAnsi" w:cstheme="majorHAnsi"/>
              </w:rPr>
              <w:t>1</w:t>
            </w:r>
            <w:r w:rsidR="00E74AB1" w:rsidRPr="00863795">
              <w:rPr>
                <w:rFonts w:asciiTheme="majorHAnsi" w:hAnsiTheme="majorHAnsi" w:cstheme="majorHAnsi"/>
              </w:rPr>
              <w:t>2</w:t>
            </w:r>
            <w:r w:rsidRPr="00863795">
              <w:rPr>
                <w:rFonts w:asciiTheme="majorHAnsi" w:hAnsiTheme="majorHAnsi" w:cstheme="majorHAnsi"/>
              </w:rPr>
              <w:t>-</w:t>
            </w:r>
            <w:r w:rsidR="00E74AB1" w:rsidRPr="00863795">
              <w:rPr>
                <w:rFonts w:asciiTheme="majorHAnsi" w:hAnsiTheme="majorHAnsi" w:cstheme="majorHAnsi"/>
              </w:rPr>
              <w:t>14</w:t>
            </w:r>
            <w:r w:rsidRPr="00863795">
              <w:rPr>
                <w:rFonts w:asciiTheme="majorHAnsi" w:hAnsiTheme="majorHAnsi" w:cstheme="majorHAnsi"/>
              </w:rPr>
              <w:t xml:space="preserve"> </w:t>
            </w:r>
            <w:r w:rsidR="00C34F0C" w:rsidRPr="00863795">
              <w:rPr>
                <w:rFonts w:asciiTheme="majorHAnsi" w:hAnsiTheme="majorHAnsi" w:cstheme="majorHAnsi"/>
              </w:rPr>
              <w:t>weeks</w:t>
            </w:r>
          </w:p>
        </w:tc>
      </w:tr>
      <w:tr w:rsidR="00C34F0C" w:rsidRPr="00863795" w14:paraId="3731ACA0" w14:textId="77777777" w:rsidTr="00A76A85">
        <w:tc>
          <w:tcPr>
            <w:tcW w:w="4855" w:type="dxa"/>
          </w:tcPr>
          <w:p w14:paraId="349DD080" w14:textId="1E3661C8" w:rsidR="00C34F0C" w:rsidRPr="00863795" w:rsidRDefault="00C34F0C" w:rsidP="00A76A85">
            <w:pPr>
              <w:rPr>
                <w:rFonts w:asciiTheme="majorHAnsi" w:hAnsiTheme="majorHAnsi" w:cstheme="majorHAnsi"/>
              </w:rPr>
            </w:pPr>
            <w:r w:rsidRPr="00863795">
              <w:rPr>
                <w:rFonts w:asciiTheme="majorHAnsi" w:hAnsiTheme="majorHAnsi" w:cstheme="majorHAnsi"/>
              </w:rPr>
              <w:t>Task 5: Implement</w:t>
            </w:r>
            <w:r w:rsidR="00A76A85">
              <w:rPr>
                <w:rFonts w:asciiTheme="majorHAnsi" w:hAnsiTheme="majorHAnsi" w:cstheme="majorHAnsi"/>
              </w:rPr>
              <w:t>ation of Reporting Capabilities</w:t>
            </w:r>
          </w:p>
        </w:tc>
        <w:tc>
          <w:tcPr>
            <w:tcW w:w="4140" w:type="dxa"/>
          </w:tcPr>
          <w:p w14:paraId="255489A8" w14:textId="40523D57" w:rsidR="00C34F0C" w:rsidRPr="00863795" w:rsidRDefault="00E74AB1" w:rsidP="00A76A85">
            <w:pPr>
              <w:jc w:val="center"/>
              <w:rPr>
                <w:rFonts w:asciiTheme="majorHAnsi" w:hAnsiTheme="majorHAnsi" w:cstheme="majorHAnsi"/>
              </w:rPr>
            </w:pPr>
            <w:r w:rsidRPr="00863795">
              <w:rPr>
                <w:rFonts w:asciiTheme="majorHAnsi" w:hAnsiTheme="majorHAnsi" w:cstheme="majorHAnsi"/>
              </w:rPr>
              <w:t>4</w:t>
            </w:r>
            <w:r w:rsidR="001C4142" w:rsidRPr="00863795">
              <w:rPr>
                <w:rFonts w:asciiTheme="majorHAnsi" w:hAnsiTheme="majorHAnsi" w:cstheme="majorHAnsi"/>
              </w:rPr>
              <w:t xml:space="preserve"> </w:t>
            </w:r>
            <w:r w:rsidR="00C34F0C" w:rsidRPr="00863795">
              <w:rPr>
                <w:rFonts w:asciiTheme="majorHAnsi" w:hAnsiTheme="majorHAnsi" w:cstheme="majorHAnsi"/>
              </w:rPr>
              <w:t>weeks</w:t>
            </w:r>
          </w:p>
        </w:tc>
      </w:tr>
      <w:tr w:rsidR="00C34F0C" w:rsidRPr="00863795" w14:paraId="4063A7E3" w14:textId="77777777" w:rsidTr="00A76A85">
        <w:tc>
          <w:tcPr>
            <w:tcW w:w="4855" w:type="dxa"/>
          </w:tcPr>
          <w:p w14:paraId="451FC58F" w14:textId="1237896B" w:rsidR="00C34F0C" w:rsidRPr="00863795" w:rsidRDefault="00C34F0C" w:rsidP="00A76A85">
            <w:pPr>
              <w:contextualSpacing/>
              <w:rPr>
                <w:rFonts w:asciiTheme="majorHAnsi" w:hAnsiTheme="majorHAnsi" w:cstheme="majorHAnsi"/>
              </w:rPr>
            </w:pPr>
            <w:r w:rsidRPr="00863795">
              <w:rPr>
                <w:rFonts w:asciiTheme="majorHAnsi" w:hAnsiTheme="majorHAnsi" w:cstheme="majorHAnsi"/>
              </w:rPr>
              <w:t>Task 6: Delivery of Documentation and Training</w:t>
            </w:r>
          </w:p>
        </w:tc>
        <w:tc>
          <w:tcPr>
            <w:tcW w:w="4140" w:type="dxa"/>
          </w:tcPr>
          <w:p w14:paraId="6EEACA66" w14:textId="2E0805B4" w:rsidR="00C34F0C" w:rsidRPr="00863795" w:rsidRDefault="00E74AB1" w:rsidP="00A76A85">
            <w:pPr>
              <w:jc w:val="center"/>
              <w:rPr>
                <w:rFonts w:asciiTheme="majorHAnsi" w:hAnsiTheme="majorHAnsi" w:cstheme="majorHAnsi"/>
              </w:rPr>
            </w:pPr>
            <w:r w:rsidRPr="00863795">
              <w:rPr>
                <w:rFonts w:asciiTheme="majorHAnsi" w:hAnsiTheme="majorHAnsi" w:cstheme="majorHAnsi"/>
              </w:rPr>
              <w:t>2</w:t>
            </w:r>
            <w:r w:rsidR="00C34F0C" w:rsidRPr="00863795">
              <w:rPr>
                <w:rFonts w:asciiTheme="majorHAnsi" w:hAnsiTheme="majorHAnsi" w:cstheme="majorHAnsi"/>
              </w:rPr>
              <w:t xml:space="preserve"> weeks</w:t>
            </w:r>
          </w:p>
        </w:tc>
      </w:tr>
      <w:tr w:rsidR="00C34F0C" w:rsidRPr="00863795" w14:paraId="612D7261" w14:textId="77777777" w:rsidTr="00A76A85">
        <w:tc>
          <w:tcPr>
            <w:tcW w:w="4855" w:type="dxa"/>
          </w:tcPr>
          <w:p w14:paraId="2768E05C" w14:textId="6B63F008" w:rsidR="00C34F0C" w:rsidRPr="00863795" w:rsidRDefault="00C34F0C" w:rsidP="00A76A85">
            <w:pPr>
              <w:rPr>
                <w:rFonts w:asciiTheme="majorHAnsi" w:hAnsiTheme="majorHAnsi" w:cstheme="majorHAnsi"/>
              </w:rPr>
            </w:pPr>
            <w:r w:rsidRPr="00863795">
              <w:rPr>
                <w:rFonts w:asciiTheme="majorHAnsi" w:hAnsiTheme="majorHAnsi" w:cstheme="majorHAnsi"/>
              </w:rPr>
              <w:t>Task 7: Transition</w:t>
            </w:r>
            <w:r w:rsidR="005E58A4" w:rsidRPr="00863795">
              <w:rPr>
                <w:rFonts w:asciiTheme="majorHAnsi" w:hAnsiTheme="majorHAnsi" w:cstheme="majorHAnsi"/>
              </w:rPr>
              <w:t xml:space="preserve"> and </w:t>
            </w:r>
            <w:r w:rsidRPr="00863795">
              <w:rPr>
                <w:rFonts w:asciiTheme="majorHAnsi" w:hAnsiTheme="majorHAnsi" w:cstheme="majorHAnsi"/>
              </w:rPr>
              <w:t>Operationalization</w:t>
            </w:r>
          </w:p>
        </w:tc>
        <w:tc>
          <w:tcPr>
            <w:tcW w:w="4140" w:type="dxa"/>
          </w:tcPr>
          <w:p w14:paraId="7D73DE8B" w14:textId="04CF8EBB" w:rsidR="00C34F0C" w:rsidRPr="00863795" w:rsidRDefault="00E74AB1" w:rsidP="00A76A85">
            <w:pPr>
              <w:contextualSpacing/>
              <w:jc w:val="center"/>
              <w:rPr>
                <w:rFonts w:asciiTheme="majorHAnsi" w:hAnsiTheme="majorHAnsi" w:cstheme="majorHAnsi"/>
              </w:rPr>
            </w:pPr>
            <w:r w:rsidRPr="00863795">
              <w:rPr>
                <w:rFonts w:asciiTheme="majorHAnsi" w:hAnsiTheme="majorHAnsi" w:cstheme="majorHAnsi"/>
              </w:rPr>
              <w:t>2</w:t>
            </w:r>
            <w:r w:rsidR="00C34F0C" w:rsidRPr="00863795">
              <w:rPr>
                <w:rFonts w:asciiTheme="majorHAnsi" w:hAnsiTheme="majorHAnsi" w:cstheme="majorHAnsi"/>
              </w:rPr>
              <w:t xml:space="preserve"> weeks</w:t>
            </w:r>
          </w:p>
        </w:tc>
      </w:tr>
      <w:tr w:rsidR="00C34F0C" w:rsidRPr="00863795" w14:paraId="2EE7DDFA" w14:textId="77777777" w:rsidTr="00A76A85">
        <w:tc>
          <w:tcPr>
            <w:tcW w:w="4855" w:type="dxa"/>
          </w:tcPr>
          <w:p w14:paraId="7025208D" w14:textId="678914EF" w:rsidR="00C34F0C" w:rsidRPr="00863795" w:rsidRDefault="00C34F0C" w:rsidP="00A76A85">
            <w:pPr>
              <w:rPr>
                <w:rFonts w:asciiTheme="majorHAnsi" w:hAnsiTheme="majorHAnsi" w:cstheme="majorHAnsi"/>
              </w:rPr>
            </w:pPr>
            <w:r w:rsidRPr="00863795">
              <w:rPr>
                <w:rFonts w:asciiTheme="majorHAnsi" w:hAnsiTheme="majorHAnsi" w:cstheme="majorHAnsi"/>
              </w:rPr>
              <w:t>Task 8: Post-Implementation Review and Handover</w:t>
            </w:r>
          </w:p>
        </w:tc>
        <w:tc>
          <w:tcPr>
            <w:tcW w:w="4140" w:type="dxa"/>
          </w:tcPr>
          <w:p w14:paraId="5AF61DF3" w14:textId="35FF83E6" w:rsidR="001C4142" w:rsidRPr="00863795" w:rsidRDefault="00E74AB1" w:rsidP="00A76A85">
            <w:pPr>
              <w:contextualSpacing/>
              <w:jc w:val="center"/>
              <w:rPr>
                <w:rFonts w:asciiTheme="majorHAnsi" w:hAnsiTheme="majorHAnsi" w:cstheme="majorHAnsi"/>
              </w:rPr>
            </w:pPr>
            <w:r w:rsidRPr="00863795">
              <w:rPr>
                <w:rFonts w:asciiTheme="majorHAnsi" w:hAnsiTheme="majorHAnsi" w:cstheme="majorHAnsi"/>
              </w:rPr>
              <w:t>2</w:t>
            </w:r>
            <w:r w:rsidR="00C34F0C" w:rsidRPr="00863795">
              <w:rPr>
                <w:rFonts w:asciiTheme="majorHAnsi" w:hAnsiTheme="majorHAnsi" w:cstheme="majorHAnsi"/>
              </w:rPr>
              <w:t xml:space="preserve"> weeks</w:t>
            </w:r>
          </w:p>
        </w:tc>
      </w:tr>
      <w:tr w:rsidR="00C34F0C" w:rsidRPr="00863795" w14:paraId="2EDBAFBB" w14:textId="77777777" w:rsidTr="00A76A85">
        <w:tc>
          <w:tcPr>
            <w:tcW w:w="4855" w:type="dxa"/>
          </w:tcPr>
          <w:p w14:paraId="5788D0D4" w14:textId="0A0638CB" w:rsidR="00C34F0C" w:rsidRPr="00863795" w:rsidRDefault="00C34F0C" w:rsidP="00A76A85">
            <w:pPr>
              <w:rPr>
                <w:rFonts w:asciiTheme="majorHAnsi" w:hAnsiTheme="majorHAnsi" w:cstheme="majorHAnsi"/>
              </w:rPr>
            </w:pPr>
            <w:r w:rsidRPr="00863795">
              <w:rPr>
                <w:rFonts w:asciiTheme="majorHAnsi" w:hAnsiTheme="majorHAnsi" w:cstheme="majorHAnsi"/>
              </w:rPr>
              <w:t>Task 9: Service Management and Support</w:t>
            </w:r>
          </w:p>
        </w:tc>
        <w:tc>
          <w:tcPr>
            <w:tcW w:w="4140" w:type="dxa"/>
          </w:tcPr>
          <w:p w14:paraId="05372038" w14:textId="132403D6" w:rsidR="00B57C51" w:rsidRPr="00863795" w:rsidRDefault="001C4142" w:rsidP="00A76A85">
            <w:pPr>
              <w:ind w:left="360"/>
              <w:jc w:val="center"/>
              <w:rPr>
                <w:rFonts w:asciiTheme="majorHAnsi" w:hAnsiTheme="majorHAnsi" w:cstheme="majorHAnsi"/>
              </w:rPr>
            </w:pPr>
            <w:r w:rsidRPr="00863795">
              <w:rPr>
                <w:rFonts w:asciiTheme="majorHAnsi" w:hAnsiTheme="majorHAnsi" w:cstheme="majorHAnsi"/>
              </w:rPr>
              <w:t>Ongoing</w:t>
            </w:r>
            <w:r w:rsidR="00C34F0C" w:rsidRPr="00863795">
              <w:rPr>
                <w:rFonts w:asciiTheme="majorHAnsi" w:hAnsiTheme="majorHAnsi" w:cstheme="majorHAnsi"/>
              </w:rPr>
              <w:t xml:space="preserve"> –</w:t>
            </w:r>
            <w:r w:rsidR="00270F7A" w:rsidRPr="00863795">
              <w:rPr>
                <w:rFonts w:asciiTheme="majorHAnsi" w:hAnsiTheme="majorHAnsi" w:cstheme="majorHAnsi"/>
              </w:rPr>
              <w:t xml:space="preserve"> </w:t>
            </w:r>
            <w:r w:rsidR="00C804A0" w:rsidRPr="00863795">
              <w:rPr>
                <w:rFonts w:asciiTheme="majorHAnsi" w:hAnsiTheme="majorHAnsi" w:cstheme="majorHAnsi"/>
              </w:rPr>
              <w:t>one year to be included in award</w:t>
            </w:r>
            <w:r w:rsidR="00270F7A" w:rsidRPr="00863795">
              <w:rPr>
                <w:rStyle w:val="FootnoteReference"/>
                <w:rFonts w:asciiTheme="majorHAnsi" w:hAnsiTheme="majorHAnsi" w:cstheme="majorHAnsi"/>
                <w:strike/>
              </w:rPr>
              <w:footnoteReference w:id="3"/>
            </w:r>
            <w:r w:rsidR="00270F7A" w:rsidRPr="00863795">
              <w:rPr>
                <w:rFonts w:asciiTheme="majorHAnsi" w:hAnsiTheme="majorHAnsi" w:cstheme="majorHAnsi"/>
                <w:strike/>
              </w:rPr>
              <w:t xml:space="preserve"> </w:t>
            </w:r>
          </w:p>
        </w:tc>
      </w:tr>
    </w:tbl>
    <w:p w14:paraId="7BF4DABB" w14:textId="77777777" w:rsidR="00C92D1C" w:rsidRDefault="00C92D1C" w:rsidP="00C92D1C">
      <w:pPr>
        <w:pStyle w:val="Heading2"/>
        <w:numPr>
          <w:ilvl w:val="0"/>
          <w:numId w:val="0"/>
        </w:numPr>
        <w:spacing w:before="0"/>
        <w:ind w:left="360"/>
        <w:rPr>
          <w:rFonts w:asciiTheme="majorHAnsi" w:hAnsiTheme="majorHAnsi" w:cstheme="majorHAnsi"/>
          <w:b w:val="0"/>
          <w:sz w:val="22"/>
          <w:szCs w:val="22"/>
        </w:rPr>
      </w:pPr>
      <w:bookmarkStart w:id="21" w:name="_Toc507411601"/>
    </w:p>
    <w:p w14:paraId="11073E91" w14:textId="3ABCE6F3" w:rsidR="00C34F0C" w:rsidRPr="00C92D1C" w:rsidRDefault="00C34F0C" w:rsidP="00F23686">
      <w:pPr>
        <w:pStyle w:val="Heading2"/>
        <w:numPr>
          <w:ilvl w:val="1"/>
          <w:numId w:val="32"/>
        </w:numPr>
        <w:spacing w:before="0"/>
        <w:rPr>
          <w:rFonts w:asciiTheme="majorHAnsi" w:hAnsiTheme="majorHAnsi" w:cstheme="majorHAnsi"/>
          <w:bCs/>
          <w:sz w:val="22"/>
          <w:szCs w:val="22"/>
        </w:rPr>
      </w:pPr>
      <w:r w:rsidRPr="00C92D1C">
        <w:rPr>
          <w:rFonts w:asciiTheme="majorHAnsi" w:hAnsiTheme="majorHAnsi" w:cstheme="majorHAnsi"/>
          <w:bCs/>
          <w:sz w:val="22"/>
          <w:szCs w:val="22"/>
        </w:rPr>
        <w:t>C</w:t>
      </w:r>
      <w:r w:rsidR="00165089" w:rsidRPr="00C92D1C">
        <w:rPr>
          <w:rFonts w:asciiTheme="majorHAnsi" w:hAnsiTheme="majorHAnsi" w:cstheme="majorHAnsi"/>
          <w:bCs/>
          <w:sz w:val="22"/>
          <w:szCs w:val="22"/>
        </w:rPr>
        <w:t>onsiderations</w:t>
      </w:r>
      <w:bookmarkEnd w:id="21"/>
      <w:r w:rsidR="00165089" w:rsidRPr="00C92D1C">
        <w:rPr>
          <w:rFonts w:asciiTheme="majorHAnsi" w:hAnsiTheme="majorHAnsi" w:cstheme="majorHAnsi"/>
          <w:bCs/>
          <w:sz w:val="22"/>
          <w:szCs w:val="22"/>
        </w:rPr>
        <w:t xml:space="preserve"> </w:t>
      </w:r>
    </w:p>
    <w:p w14:paraId="1010034B" w14:textId="6257B645" w:rsidR="00C34F0C" w:rsidRPr="00863795" w:rsidRDefault="00C34F0C" w:rsidP="00A76A85">
      <w:pPr>
        <w:contextualSpacing/>
        <w:rPr>
          <w:rFonts w:asciiTheme="majorHAnsi" w:hAnsiTheme="majorHAnsi" w:cstheme="majorHAnsi"/>
          <w:sz w:val="22"/>
          <w:szCs w:val="22"/>
        </w:rPr>
      </w:pPr>
      <w:r w:rsidRPr="00863795">
        <w:rPr>
          <w:rFonts w:asciiTheme="majorHAnsi" w:hAnsiTheme="majorHAnsi" w:cstheme="majorHAnsi"/>
          <w:sz w:val="22"/>
          <w:szCs w:val="22"/>
        </w:rPr>
        <w:t xml:space="preserve">The following should be considered by the </w:t>
      </w:r>
      <w:r w:rsidR="001E3E67" w:rsidRPr="00863795">
        <w:rPr>
          <w:rFonts w:asciiTheme="majorHAnsi" w:hAnsiTheme="majorHAnsi" w:cstheme="majorHAnsi"/>
          <w:sz w:val="22"/>
          <w:szCs w:val="22"/>
        </w:rPr>
        <w:t>Bidder</w:t>
      </w:r>
      <w:r w:rsidR="00492DF3" w:rsidRPr="00863795">
        <w:rPr>
          <w:rFonts w:asciiTheme="majorHAnsi" w:hAnsiTheme="majorHAnsi" w:cstheme="majorHAnsi"/>
          <w:sz w:val="22"/>
          <w:szCs w:val="22"/>
        </w:rPr>
        <w:t xml:space="preserve"> </w:t>
      </w:r>
      <w:r w:rsidRPr="00863795">
        <w:rPr>
          <w:rFonts w:asciiTheme="majorHAnsi" w:hAnsiTheme="majorHAnsi" w:cstheme="majorHAnsi"/>
          <w:sz w:val="22"/>
          <w:szCs w:val="22"/>
        </w:rPr>
        <w:t>when submitting their proposal:</w:t>
      </w:r>
    </w:p>
    <w:p w14:paraId="2FFB8B13" w14:textId="68CA3953"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The system should be modular, and the vendor must ensure and demonstrate that the system (and its implementation) are designed, implemented, and operationalized to meet high security, data confidentiality, integrity and quality, as well as availability standards</w:t>
      </w:r>
      <w:r w:rsidR="0042579A" w:rsidRPr="00C92D1C">
        <w:rPr>
          <w:rFonts w:asciiTheme="majorHAnsi" w:hAnsiTheme="majorHAnsi" w:cstheme="majorHAnsi"/>
          <w:b w:val="0"/>
          <w:bCs/>
          <w:i w:val="0"/>
          <w:iCs/>
          <w:sz w:val="22"/>
          <w:szCs w:val="22"/>
        </w:rPr>
        <w:t>.</w:t>
      </w:r>
    </w:p>
    <w:p w14:paraId="58239D54" w14:textId="6BCF3F67"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System Interoperability Factors:  implemented system should address all interoperability factors and requirements with MFIs to ensure well-optimized operations, process efficiency and effectiveness including:</w:t>
      </w:r>
    </w:p>
    <w:p w14:paraId="695782DE" w14:textId="77777777" w:rsidR="00C34F0C" w:rsidRPr="00C92D1C" w:rsidRDefault="00C34F0C" w:rsidP="00F23686">
      <w:pPr>
        <w:pStyle w:val="ListParagraph"/>
        <w:numPr>
          <w:ilvl w:val="0"/>
          <w:numId w:val="11"/>
        </w:numPr>
        <w:ind w:left="1620"/>
        <w:jc w:val="both"/>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Organizational Interoperability</w:t>
      </w:r>
    </w:p>
    <w:p w14:paraId="5D44794E" w14:textId="77777777" w:rsidR="00C34F0C" w:rsidRPr="00C92D1C" w:rsidRDefault="00C34F0C" w:rsidP="00F23686">
      <w:pPr>
        <w:pStyle w:val="ListParagraph"/>
        <w:numPr>
          <w:ilvl w:val="0"/>
          <w:numId w:val="11"/>
        </w:numPr>
        <w:ind w:left="1620"/>
        <w:jc w:val="both"/>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Business Processes Interoperability</w:t>
      </w:r>
    </w:p>
    <w:p w14:paraId="26EE8C70" w14:textId="77777777" w:rsidR="00C34F0C" w:rsidRPr="00C92D1C" w:rsidRDefault="00C34F0C" w:rsidP="00F23686">
      <w:pPr>
        <w:pStyle w:val="ListParagraph"/>
        <w:numPr>
          <w:ilvl w:val="0"/>
          <w:numId w:val="11"/>
        </w:numPr>
        <w:ind w:left="1620"/>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Technology Interoperability</w:t>
      </w:r>
    </w:p>
    <w:p w14:paraId="288E7C21" w14:textId="77777777" w:rsidR="00C34F0C" w:rsidRPr="00C92D1C" w:rsidRDefault="001C4142" w:rsidP="00F23686">
      <w:pPr>
        <w:pStyle w:val="ListParagraph"/>
        <w:numPr>
          <w:ilvl w:val="0"/>
          <w:numId w:val="11"/>
        </w:numPr>
        <w:ind w:left="1620"/>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 xml:space="preserve">Information </w:t>
      </w:r>
      <w:r w:rsidR="00C34F0C" w:rsidRPr="00C92D1C">
        <w:rPr>
          <w:rFonts w:asciiTheme="majorHAnsi" w:eastAsia="Times New Roman" w:hAnsiTheme="majorHAnsi" w:cstheme="majorHAnsi"/>
          <w:bCs/>
          <w:iCs/>
          <w:color w:val="000000"/>
          <w:sz w:val="22"/>
          <w:szCs w:val="22"/>
        </w:rPr>
        <w:t>Security</w:t>
      </w:r>
      <w:r w:rsidRPr="00C92D1C">
        <w:rPr>
          <w:rFonts w:asciiTheme="majorHAnsi" w:eastAsia="Times New Roman" w:hAnsiTheme="majorHAnsi" w:cstheme="majorHAnsi"/>
          <w:bCs/>
          <w:iCs/>
          <w:color w:val="000000"/>
          <w:sz w:val="22"/>
          <w:szCs w:val="22"/>
        </w:rPr>
        <w:t xml:space="preserve"> and privacy</w:t>
      </w:r>
    </w:p>
    <w:p w14:paraId="7D3CD6DA" w14:textId="77777777" w:rsidR="00C34F0C" w:rsidRPr="00C92D1C" w:rsidRDefault="00C34F0C" w:rsidP="00F23686">
      <w:pPr>
        <w:pStyle w:val="ListParagraph"/>
        <w:numPr>
          <w:ilvl w:val="0"/>
          <w:numId w:val="11"/>
        </w:numPr>
        <w:ind w:left="1620"/>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Data confidentiality, integrity and quality assurance</w:t>
      </w:r>
    </w:p>
    <w:p w14:paraId="220B535F" w14:textId="77777777" w:rsidR="001C4142" w:rsidRPr="00C92D1C" w:rsidRDefault="001C4142" w:rsidP="00F23686">
      <w:pPr>
        <w:pStyle w:val="ListParagraph"/>
        <w:numPr>
          <w:ilvl w:val="0"/>
          <w:numId w:val="11"/>
        </w:numPr>
        <w:ind w:left="1620"/>
        <w:rPr>
          <w:rFonts w:asciiTheme="majorHAnsi" w:eastAsia="Times New Roman" w:hAnsiTheme="majorHAnsi" w:cstheme="majorHAnsi"/>
          <w:bCs/>
          <w:iCs/>
          <w:color w:val="000000"/>
          <w:sz w:val="22"/>
          <w:szCs w:val="22"/>
        </w:rPr>
      </w:pPr>
      <w:r w:rsidRPr="00C92D1C">
        <w:rPr>
          <w:rFonts w:asciiTheme="majorHAnsi" w:eastAsia="Times New Roman" w:hAnsiTheme="majorHAnsi" w:cstheme="majorHAnsi"/>
          <w:bCs/>
          <w:iCs/>
          <w:color w:val="000000"/>
          <w:sz w:val="22"/>
          <w:szCs w:val="22"/>
        </w:rPr>
        <w:t xml:space="preserve">Compliance with applicable laws and regulations </w:t>
      </w:r>
    </w:p>
    <w:p w14:paraId="79D9DFF9" w14:textId="0E7E7944"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Support and Service Levels: the vendor is expected to provide post-implementation support in the form of housing the system and data on behalf of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as well as providing all</w:t>
      </w:r>
      <w:r w:rsidRPr="00863795">
        <w:rPr>
          <w:rFonts w:asciiTheme="majorHAnsi" w:hAnsiTheme="majorHAnsi" w:cstheme="majorHAnsi"/>
          <w:sz w:val="22"/>
          <w:szCs w:val="22"/>
        </w:rPr>
        <w:t xml:space="preserve"> </w:t>
      </w:r>
      <w:r w:rsidRPr="00C92D1C">
        <w:rPr>
          <w:rFonts w:asciiTheme="majorHAnsi" w:hAnsiTheme="majorHAnsi" w:cstheme="majorHAnsi"/>
          <w:b w:val="0"/>
          <w:bCs/>
          <w:i w:val="0"/>
          <w:iCs/>
          <w:sz w:val="22"/>
          <w:szCs w:val="22"/>
        </w:rPr>
        <w:lastRenderedPageBreak/>
        <w:t>system maintenance and technical</w:t>
      </w:r>
      <w:r w:rsidR="005E58A4" w:rsidRPr="00C92D1C">
        <w:rPr>
          <w:rFonts w:asciiTheme="majorHAnsi" w:hAnsiTheme="majorHAnsi" w:cstheme="majorHAnsi"/>
          <w:b w:val="0"/>
          <w:bCs/>
          <w:i w:val="0"/>
          <w:iCs/>
          <w:sz w:val="22"/>
          <w:szCs w:val="22"/>
        </w:rPr>
        <w:t xml:space="preserve"> and </w:t>
      </w:r>
      <w:r w:rsidRPr="00C92D1C">
        <w:rPr>
          <w:rFonts w:asciiTheme="majorHAnsi" w:hAnsiTheme="majorHAnsi" w:cstheme="majorHAnsi"/>
          <w:b w:val="0"/>
          <w:bCs/>
          <w:i w:val="0"/>
          <w:iCs/>
          <w:sz w:val="22"/>
          <w:szCs w:val="22"/>
        </w:rPr>
        <w:t xml:space="preserve">operational support services to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xml:space="preserve"> and other end-users (e.g. MFI teams). Hence, it is of importance to highlight:</w:t>
      </w:r>
    </w:p>
    <w:p w14:paraId="367248DF" w14:textId="77777777"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The need to implement a Service Level Agreement (SLA) defining standards and turn-around times.</w:t>
      </w:r>
    </w:p>
    <w:p w14:paraId="59625EC3" w14:textId="67E469E9"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process to handle complaints (from system end-users at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xml:space="preserve"> and MFIs)</w:t>
      </w:r>
      <w:r w:rsidR="0042579A" w:rsidRPr="00C92D1C">
        <w:rPr>
          <w:rFonts w:asciiTheme="majorHAnsi" w:hAnsiTheme="majorHAnsi" w:cstheme="majorHAnsi"/>
          <w:b w:val="0"/>
          <w:bCs/>
          <w:i w:val="0"/>
          <w:iCs/>
          <w:sz w:val="22"/>
          <w:szCs w:val="22"/>
        </w:rPr>
        <w:t>.</w:t>
      </w:r>
      <w:r w:rsidRPr="00C92D1C">
        <w:rPr>
          <w:rFonts w:asciiTheme="majorHAnsi" w:hAnsiTheme="majorHAnsi" w:cstheme="majorHAnsi"/>
          <w:b w:val="0"/>
          <w:bCs/>
          <w:i w:val="0"/>
          <w:iCs/>
          <w:sz w:val="22"/>
          <w:szCs w:val="22"/>
        </w:rPr>
        <w:t xml:space="preserve"> </w:t>
      </w:r>
    </w:p>
    <w:p w14:paraId="2DDA512F" w14:textId="40BFF0D4"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Abilities to document, track and resolve any issues with the system</w:t>
      </w:r>
      <w:r w:rsidR="0042579A" w:rsidRPr="00C92D1C">
        <w:rPr>
          <w:rFonts w:asciiTheme="majorHAnsi" w:hAnsiTheme="majorHAnsi" w:cstheme="majorHAnsi"/>
          <w:b w:val="0"/>
          <w:bCs/>
          <w:i w:val="0"/>
          <w:iCs/>
          <w:sz w:val="22"/>
          <w:szCs w:val="22"/>
        </w:rPr>
        <w:t>.</w:t>
      </w:r>
      <w:r w:rsidRPr="00C92D1C">
        <w:rPr>
          <w:rFonts w:asciiTheme="majorHAnsi" w:hAnsiTheme="majorHAnsi" w:cstheme="majorHAnsi"/>
          <w:b w:val="0"/>
          <w:bCs/>
          <w:i w:val="0"/>
          <w:iCs/>
          <w:sz w:val="22"/>
          <w:szCs w:val="22"/>
        </w:rPr>
        <w:t xml:space="preserve"> </w:t>
      </w:r>
    </w:p>
    <w:p w14:paraId="2B693298" w14:textId="1E86BF0C"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Any other post-implementation support</w:t>
      </w:r>
      <w:r w:rsidR="0042579A" w:rsidRPr="00C92D1C">
        <w:rPr>
          <w:rFonts w:asciiTheme="majorHAnsi" w:hAnsiTheme="majorHAnsi" w:cstheme="majorHAnsi"/>
          <w:b w:val="0"/>
          <w:bCs/>
          <w:i w:val="0"/>
          <w:iCs/>
          <w:sz w:val="22"/>
          <w:szCs w:val="22"/>
        </w:rPr>
        <w:t>.</w:t>
      </w:r>
      <w:r w:rsidRPr="00C92D1C">
        <w:rPr>
          <w:rFonts w:asciiTheme="majorHAnsi" w:hAnsiTheme="majorHAnsi" w:cstheme="majorHAnsi"/>
          <w:b w:val="0"/>
          <w:bCs/>
          <w:i w:val="0"/>
          <w:iCs/>
          <w:sz w:val="22"/>
          <w:szCs w:val="22"/>
        </w:rPr>
        <w:t xml:space="preserve"> </w:t>
      </w:r>
    </w:p>
    <w:p w14:paraId="7DC6C5BC" w14:textId="325BF485"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Commitment to understand the structure of the data stored on the system and abilities to address ad-hoc requests to extract data, investigate values</w:t>
      </w:r>
      <w:r w:rsidR="00EB50BE" w:rsidRPr="00C92D1C">
        <w:rPr>
          <w:rFonts w:asciiTheme="majorHAnsi" w:hAnsiTheme="majorHAnsi" w:cstheme="majorHAnsi"/>
          <w:b w:val="0"/>
          <w:bCs/>
          <w:i w:val="0"/>
          <w:iCs/>
          <w:sz w:val="22"/>
          <w:szCs w:val="22"/>
        </w:rPr>
        <w:t xml:space="preserve"> and results</w:t>
      </w:r>
      <w:r w:rsidRPr="00C92D1C">
        <w:rPr>
          <w:rFonts w:asciiTheme="majorHAnsi" w:hAnsiTheme="majorHAnsi" w:cstheme="majorHAnsi"/>
          <w:b w:val="0"/>
          <w:bCs/>
          <w:i w:val="0"/>
          <w:iCs/>
          <w:sz w:val="22"/>
          <w:szCs w:val="22"/>
        </w:rPr>
        <w:t>, as well as generate reports</w:t>
      </w:r>
      <w:r w:rsidR="0042579A" w:rsidRPr="00C92D1C">
        <w:rPr>
          <w:rFonts w:asciiTheme="majorHAnsi" w:hAnsiTheme="majorHAnsi" w:cstheme="majorHAnsi"/>
          <w:b w:val="0"/>
          <w:bCs/>
          <w:i w:val="0"/>
          <w:iCs/>
          <w:sz w:val="22"/>
          <w:szCs w:val="22"/>
        </w:rPr>
        <w:t>.</w:t>
      </w:r>
    </w:p>
    <w:p w14:paraId="107DB07E" w14:textId="7B097154" w:rsidR="00EE6812" w:rsidRPr="00C92D1C" w:rsidRDefault="00EE681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system should be able to generate audit trails for all components including capturing and saving of usage data for all registered users as well as public access views/data downloads.  Furthermore, incorporate automated alerts that utilize the data </w:t>
      </w:r>
      <w:proofErr w:type="gramStart"/>
      <w:r w:rsidRPr="00C92D1C">
        <w:rPr>
          <w:rFonts w:asciiTheme="majorHAnsi" w:hAnsiTheme="majorHAnsi" w:cstheme="majorHAnsi"/>
          <w:b w:val="0"/>
          <w:bCs/>
          <w:i w:val="0"/>
          <w:iCs/>
          <w:sz w:val="22"/>
          <w:szCs w:val="22"/>
        </w:rPr>
        <w:t>aforementioned to</w:t>
      </w:r>
      <w:proofErr w:type="gramEnd"/>
      <w:r w:rsidRPr="00C92D1C">
        <w:rPr>
          <w:rFonts w:asciiTheme="majorHAnsi" w:hAnsiTheme="majorHAnsi" w:cstheme="majorHAnsi"/>
          <w:b w:val="0"/>
          <w:bCs/>
          <w:i w:val="0"/>
          <w:iCs/>
          <w:sz w:val="22"/>
          <w:szCs w:val="22"/>
        </w:rPr>
        <w:t xml:space="preserve"> warn against potential misusage or errors.</w:t>
      </w:r>
    </w:p>
    <w:p w14:paraId="345DCDA3" w14:textId="02F6DA25" w:rsidR="00FA0571" w:rsidRPr="00C92D1C" w:rsidRDefault="00C34F0C"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As the microfinance sector is expected to continue to grow, new MFIs are also expected to join the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xml:space="preserve"> network. Hence the vendor must demonstrate abilities and </w:t>
      </w:r>
      <w:r w:rsidR="001C4142" w:rsidRPr="00C92D1C">
        <w:rPr>
          <w:rFonts w:asciiTheme="majorHAnsi" w:hAnsiTheme="majorHAnsi" w:cstheme="majorHAnsi"/>
          <w:b w:val="0"/>
          <w:bCs/>
          <w:i w:val="0"/>
          <w:iCs/>
          <w:sz w:val="22"/>
          <w:szCs w:val="22"/>
        </w:rPr>
        <w:t xml:space="preserve">documented </w:t>
      </w:r>
      <w:r w:rsidRPr="00C92D1C">
        <w:rPr>
          <w:rFonts w:asciiTheme="majorHAnsi" w:hAnsiTheme="majorHAnsi" w:cstheme="majorHAnsi"/>
          <w:b w:val="0"/>
          <w:bCs/>
          <w:i w:val="0"/>
          <w:iCs/>
          <w:sz w:val="22"/>
          <w:szCs w:val="22"/>
        </w:rPr>
        <w:t xml:space="preserve">set </w:t>
      </w:r>
      <w:r w:rsidR="001C4142" w:rsidRPr="00C92D1C">
        <w:rPr>
          <w:rFonts w:asciiTheme="majorHAnsi" w:hAnsiTheme="majorHAnsi" w:cstheme="majorHAnsi"/>
          <w:b w:val="0"/>
          <w:bCs/>
          <w:i w:val="0"/>
          <w:iCs/>
          <w:sz w:val="22"/>
          <w:szCs w:val="22"/>
        </w:rPr>
        <w:t xml:space="preserve">of </w:t>
      </w:r>
      <w:r w:rsidRPr="00C92D1C">
        <w:rPr>
          <w:rFonts w:asciiTheme="majorHAnsi" w:hAnsiTheme="majorHAnsi" w:cstheme="majorHAnsi"/>
          <w:b w:val="0"/>
          <w:bCs/>
          <w:i w:val="0"/>
          <w:iCs/>
          <w:sz w:val="22"/>
          <w:szCs w:val="22"/>
        </w:rPr>
        <w:t xml:space="preserve">procedures and instructions for any MFI planning to join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xml:space="preserve"> and become a user of the new system</w:t>
      </w:r>
      <w:r w:rsidR="0042579A" w:rsidRPr="00C92D1C">
        <w:rPr>
          <w:rFonts w:asciiTheme="majorHAnsi" w:hAnsiTheme="majorHAnsi" w:cstheme="majorHAnsi"/>
          <w:b w:val="0"/>
          <w:bCs/>
          <w:i w:val="0"/>
          <w:iCs/>
          <w:sz w:val="22"/>
          <w:szCs w:val="22"/>
        </w:rPr>
        <w:t>.</w:t>
      </w:r>
    </w:p>
    <w:p w14:paraId="70708206" w14:textId="77777777" w:rsidR="00492DF3" w:rsidRPr="00863795" w:rsidRDefault="00492DF3" w:rsidP="00A76A85">
      <w:pPr>
        <w:pStyle w:val="ListParagraph"/>
        <w:jc w:val="both"/>
        <w:rPr>
          <w:rFonts w:asciiTheme="majorHAnsi" w:hAnsiTheme="majorHAnsi" w:cstheme="majorHAnsi"/>
          <w:sz w:val="22"/>
          <w:szCs w:val="22"/>
        </w:rPr>
      </w:pPr>
    </w:p>
    <w:p w14:paraId="17197D34" w14:textId="7D2F7DE2" w:rsidR="00C34F0C" w:rsidRPr="00863795" w:rsidRDefault="00E47F93" w:rsidP="00C92D1C">
      <w:pPr>
        <w:rPr>
          <w:rFonts w:asciiTheme="majorHAnsi" w:hAnsiTheme="majorHAnsi" w:cstheme="majorHAnsi"/>
          <w:sz w:val="22"/>
          <w:szCs w:val="22"/>
        </w:rPr>
      </w:pPr>
      <w:r w:rsidRPr="00863795">
        <w:rPr>
          <w:rFonts w:asciiTheme="majorHAnsi" w:hAnsiTheme="majorHAnsi" w:cstheme="majorHAnsi"/>
          <w:sz w:val="22"/>
          <w:szCs w:val="22"/>
        </w:rPr>
        <w:br w:type="page"/>
      </w:r>
    </w:p>
    <w:p w14:paraId="10347416" w14:textId="070EFF89" w:rsidR="00B71672" w:rsidRDefault="00165089" w:rsidP="00F23686">
      <w:pPr>
        <w:pStyle w:val="Heading1"/>
        <w:numPr>
          <w:ilvl w:val="0"/>
          <w:numId w:val="32"/>
        </w:numPr>
        <w:spacing w:before="0"/>
        <w:rPr>
          <w:rFonts w:asciiTheme="majorHAnsi" w:hAnsiTheme="majorHAnsi" w:cstheme="majorHAnsi"/>
          <w:b w:val="0"/>
          <w:sz w:val="22"/>
          <w:szCs w:val="22"/>
        </w:rPr>
      </w:pPr>
      <w:bookmarkStart w:id="22" w:name="_Toc507411602"/>
      <w:r w:rsidRPr="00863795">
        <w:rPr>
          <w:rFonts w:asciiTheme="majorHAnsi" w:hAnsiTheme="majorHAnsi" w:cstheme="majorHAnsi"/>
          <w:b w:val="0"/>
          <w:sz w:val="22"/>
          <w:szCs w:val="22"/>
        </w:rPr>
        <w:lastRenderedPageBreak/>
        <w:t>Submission Information</w:t>
      </w:r>
      <w:bookmarkEnd w:id="22"/>
      <w:r w:rsidRPr="00863795">
        <w:rPr>
          <w:rFonts w:asciiTheme="majorHAnsi" w:hAnsiTheme="majorHAnsi" w:cstheme="majorHAnsi"/>
          <w:b w:val="0"/>
          <w:sz w:val="22"/>
          <w:szCs w:val="22"/>
        </w:rPr>
        <w:t xml:space="preserve"> </w:t>
      </w:r>
    </w:p>
    <w:p w14:paraId="656DCF55" w14:textId="77777777" w:rsidR="00C92D1C" w:rsidRPr="00C92D1C" w:rsidRDefault="00C92D1C" w:rsidP="00C92D1C"/>
    <w:p w14:paraId="65ED255D" w14:textId="2CE925E8" w:rsidR="00397252" w:rsidRPr="00C92D1C" w:rsidRDefault="00165089" w:rsidP="00F23686">
      <w:pPr>
        <w:pStyle w:val="Heading2"/>
        <w:numPr>
          <w:ilvl w:val="1"/>
          <w:numId w:val="32"/>
        </w:numPr>
        <w:spacing w:before="0"/>
        <w:rPr>
          <w:rFonts w:asciiTheme="majorHAnsi" w:hAnsiTheme="majorHAnsi" w:cstheme="majorHAnsi"/>
          <w:b w:val="0"/>
          <w:sz w:val="22"/>
          <w:szCs w:val="22"/>
        </w:rPr>
      </w:pPr>
      <w:r w:rsidRPr="00863795">
        <w:rPr>
          <w:rFonts w:asciiTheme="majorHAnsi" w:hAnsiTheme="majorHAnsi" w:cstheme="majorHAnsi"/>
          <w:b w:val="0"/>
          <w:sz w:val="22"/>
          <w:szCs w:val="22"/>
        </w:rPr>
        <w:t xml:space="preserve"> </w:t>
      </w:r>
      <w:bookmarkStart w:id="23" w:name="_Toc507411603"/>
      <w:r w:rsidR="00397252" w:rsidRPr="00863795">
        <w:rPr>
          <w:rFonts w:asciiTheme="majorHAnsi" w:hAnsiTheme="majorHAnsi" w:cstheme="majorHAnsi"/>
          <w:b w:val="0"/>
          <w:sz w:val="22"/>
          <w:szCs w:val="22"/>
        </w:rPr>
        <w:t>S</w:t>
      </w:r>
      <w:r w:rsidRPr="00863795">
        <w:rPr>
          <w:rFonts w:asciiTheme="majorHAnsi" w:hAnsiTheme="majorHAnsi" w:cstheme="majorHAnsi"/>
          <w:b w:val="0"/>
          <w:sz w:val="22"/>
          <w:szCs w:val="22"/>
        </w:rPr>
        <w:t>ubmission Requirements</w:t>
      </w:r>
      <w:bookmarkEnd w:id="23"/>
      <w:r w:rsidRPr="00863795">
        <w:rPr>
          <w:rFonts w:asciiTheme="majorHAnsi" w:hAnsiTheme="majorHAnsi" w:cstheme="majorHAnsi"/>
          <w:b w:val="0"/>
          <w:sz w:val="22"/>
          <w:szCs w:val="22"/>
        </w:rPr>
        <w:t xml:space="preserve"> </w:t>
      </w:r>
    </w:p>
    <w:p w14:paraId="362014F4" w14:textId="0D24EC90" w:rsidR="00B71672" w:rsidRPr="00863795" w:rsidRDefault="00B71672" w:rsidP="00A76A85">
      <w:pPr>
        <w:jc w:val="both"/>
        <w:rPr>
          <w:rFonts w:asciiTheme="majorHAnsi" w:hAnsiTheme="majorHAnsi" w:cstheme="majorHAnsi"/>
          <w:sz w:val="22"/>
          <w:szCs w:val="22"/>
        </w:rPr>
      </w:pPr>
      <w:r w:rsidRPr="00863795">
        <w:rPr>
          <w:rFonts w:asciiTheme="majorHAnsi" w:hAnsiTheme="majorHAnsi" w:cstheme="majorHAnsi"/>
          <w:sz w:val="22"/>
          <w:szCs w:val="22"/>
        </w:rPr>
        <w:t>This section contains general and specific requirements for submitting the technical and cost proposals. Please ensure completed forms, including the Evidence of Responsibility and Independent Price Determination, along with a copy of your legal registration, are included with the technical proposal otherwise your proposal will be rejected.</w:t>
      </w:r>
    </w:p>
    <w:p w14:paraId="03CEA3DD" w14:textId="71803B95" w:rsidR="004537FE" w:rsidRPr="00C92D1C" w:rsidRDefault="003236A7"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This RFP is issued as a public notice to ensure that all interested, qualified and eligible organizations </w:t>
      </w:r>
      <w:r w:rsidR="00AA69F2" w:rsidRPr="00C92D1C">
        <w:rPr>
          <w:rFonts w:asciiTheme="majorHAnsi" w:hAnsiTheme="majorHAnsi" w:cstheme="majorHAnsi"/>
          <w:b w:val="0"/>
          <w:bCs/>
          <w:i w:val="0"/>
          <w:iCs/>
          <w:sz w:val="22"/>
          <w:szCs w:val="22"/>
        </w:rPr>
        <w:t>able to work</w:t>
      </w:r>
      <w:r w:rsidRPr="00C92D1C">
        <w:rPr>
          <w:rFonts w:asciiTheme="majorHAnsi" w:hAnsiTheme="majorHAnsi" w:cstheme="majorHAnsi"/>
          <w:b w:val="0"/>
          <w:bCs/>
          <w:i w:val="0"/>
          <w:iCs/>
          <w:sz w:val="22"/>
          <w:szCs w:val="22"/>
        </w:rPr>
        <w:t xml:space="preserve"> in Jordan that fulfill USAID-designated Geo Code 937 country (meaning Jordan, the US and other developing countries</w:t>
      </w:r>
      <w:r w:rsidRPr="00C92D1C">
        <w:rPr>
          <w:rFonts w:asciiTheme="majorHAnsi" w:hAnsiTheme="majorHAnsi" w:cstheme="majorHAnsi"/>
          <w:b w:val="0"/>
          <w:bCs/>
          <w:i w:val="0"/>
          <w:iCs/>
          <w:sz w:val="22"/>
          <w:szCs w:val="22"/>
          <w:vertAlign w:val="superscript"/>
        </w:rPr>
        <w:footnoteReference w:id="4"/>
      </w:r>
      <w:r w:rsidRPr="00C92D1C">
        <w:rPr>
          <w:rFonts w:asciiTheme="majorHAnsi" w:hAnsiTheme="majorHAnsi" w:cstheme="majorHAnsi"/>
          <w:b w:val="0"/>
          <w:bCs/>
          <w:i w:val="0"/>
          <w:iCs/>
          <w:sz w:val="22"/>
          <w:szCs w:val="22"/>
        </w:rPr>
        <w:t xml:space="preserve">) have a fair opportunity to submit proposals. Organizations must have a successful track record of similar projects. All </w:t>
      </w:r>
      <w:r w:rsidR="00AA69F2" w:rsidRPr="00C92D1C">
        <w:rPr>
          <w:rFonts w:asciiTheme="majorHAnsi" w:hAnsiTheme="majorHAnsi" w:cstheme="majorHAnsi"/>
          <w:b w:val="0"/>
          <w:bCs/>
          <w:i w:val="0"/>
          <w:iCs/>
          <w:sz w:val="22"/>
          <w:szCs w:val="22"/>
        </w:rPr>
        <w:t xml:space="preserve">essential </w:t>
      </w:r>
      <w:r w:rsidRPr="00C92D1C">
        <w:rPr>
          <w:rFonts w:asciiTheme="majorHAnsi" w:hAnsiTheme="majorHAnsi" w:cstheme="majorHAnsi"/>
          <w:b w:val="0"/>
          <w:bCs/>
          <w:i w:val="0"/>
          <w:iCs/>
          <w:sz w:val="22"/>
          <w:szCs w:val="22"/>
        </w:rPr>
        <w:t xml:space="preserve">staff involved must be fluent in both Arabic and English languages. </w:t>
      </w:r>
    </w:p>
    <w:p w14:paraId="5C1F846D" w14:textId="77777777" w:rsidR="004537FE" w:rsidRPr="00C92D1C" w:rsidRDefault="003236A7"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If the Offeror includes a group of firms and/or subcontractors, one lead organization or firm must be clearly identified and is responsible for handling all reporting and coordination with USAID LENS and </w:t>
      </w:r>
      <w:proofErr w:type="spellStart"/>
      <w:r w:rsidRPr="00C92D1C">
        <w:rPr>
          <w:rFonts w:asciiTheme="majorHAnsi" w:hAnsiTheme="majorHAnsi" w:cstheme="majorHAnsi"/>
          <w:b w:val="0"/>
          <w:bCs/>
          <w:i w:val="0"/>
          <w:iCs/>
          <w:sz w:val="22"/>
          <w:szCs w:val="22"/>
        </w:rPr>
        <w:t>Tanmeyah</w:t>
      </w:r>
      <w:proofErr w:type="spellEnd"/>
      <w:r w:rsidRPr="00C92D1C">
        <w:rPr>
          <w:rFonts w:asciiTheme="majorHAnsi" w:hAnsiTheme="majorHAnsi" w:cstheme="majorHAnsi"/>
          <w:b w:val="0"/>
          <w:bCs/>
          <w:i w:val="0"/>
          <w:iCs/>
          <w:sz w:val="22"/>
          <w:szCs w:val="22"/>
        </w:rPr>
        <w:t xml:space="preserve">. </w:t>
      </w:r>
    </w:p>
    <w:p w14:paraId="0C1EDB10" w14:textId="45229E4B" w:rsidR="003236A7" w:rsidRPr="00C92D1C" w:rsidRDefault="003236A7"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All firms and/or subcontractors must fulfill USAID-designated Geo Code 937 country requirements. </w:t>
      </w:r>
    </w:p>
    <w:p w14:paraId="579B3C39" w14:textId="77777777"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Offeror is requested to submit a proposal directly responsive to the terms, conditions, and clauses of this RFP. The overall proposal shall consist of two (2) physically separated parts:  Technical Proposal and Cost Proposal. Technical Proposals shall not </w:t>
      </w:r>
      <w:proofErr w:type="gramStart"/>
      <w:r w:rsidRPr="00C92D1C">
        <w:rPr>
          <w:rFonts w:asciiTheme="majorHAnsi" w:hAnsiTheme="majorHAnsi" w:cstheme="majorHAnsi"/>
          <w:b w:val="0"/>
          <w:bCs/>
          <w:i w:val="0"/>
          <w:iCs/>
          <w:sz w:val="22"/>
          <w:szCs w:val="22"/>
        </w:rPr>
        <w:t>make reference</w:t>
      </w:r>
      <w:proofErr w:type="gramEnd"/>
      <w:r w:rsidRPr="00C92D1C">
        <w:rPr>
          <w:rFonts w:asciiTheme="majorHAnsi" w:hAnsiTheme="majorHAnsi" w:cstheme="majorHAnsi"/>
          <w:b w:val="0"/>
          <w:bCs/>
          <w:i w:val="0"/>
          <w:iCs/>
          <w:sz w:val="22"/>
          <w:szCs w:val="22"/>
        </w:rPr>
        <w:t xml:space="preserve"> to pricing. </w:t>
      </w:r>
    </w:p>
    <w:p w14:paraId="499C3D9F" w14:textId="40C771E2"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eastAsia="Arial" w:hAnsiTheme="majorHAnsi" w:cstheme="majorHAnsi"/>
          <w:b w:val="0"/>
          <w:bCs/>
          <w:i w:val="0"/>
          <w:iCs/>
          <w:spacing w:val="-2"/>
          <w:sz w:val="22"/>
          <w:szCs w:val="22"/>
        </w:rPr>
        <w:t xml:space="preserve">. </w:t>
      </w:r>
      <w:r w:rsidRPr="00C92D1C">
        <w:rPr>
          <w:rFonts w:asciiTheme="majorHAnsi" w:hAnsiTheme="majorHAnsi" w:cstheme="majorHAnsi"/>
          <w:b w:val="0"/>
          <w:bCs/>
          <w:i w:val="0"/>
          <w:iCs/>
          <w:sz w:val="22"/>
          <w:szCs w:val="22"/>
        </w:rPr>
        <w:t>Proposals not conforming to this solicitation may be categorized as unacceptable and eliminated from further consideration.</w:t>
      </w:r>
    </w:p>
    <w:p w14:paraId="12AB4EAB" w14:textId="77777777"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Offerors </w:t>
      </w:r>
      <w:proofErr w:type="gramStart"/>
      <w:r w:rsidRPr="00C92D1C">
        <w:rPr>
          <w:rFonts w:asciiTheme="majorHAnsi" w:hAnsiTheme="majorHAnsi" w:cstheme="majorHAnsi"/>
          <w:b w:val="0"/>
          <w:bCs/>
          <w:i w:val="0"/>
          <w:iCs/>
          <w:sz w:val="22"/>
          <w:szCs w:val="22"/>
        </w:rPr>
        <w:t>are allowed to</w:t>
      </w:r>
      <w:proofErr w:type="gramEnd"/>
      <w:r w:rsidRPr="00C92D1C">
        <w:rPr>
          <w:rFonts w:asciiTheme="majorHAnsi" w:hAnsiTheme="majorHAnsi" w:cstheme="majorHAnsi"/>
          <w:b w:val="0"/>
          <w:bCs/>
          <w:i w:val="0"/>
          <w:iCs/>
          <w:sz w:val="22"/>
          <w:szCs w:val="22"/>
        </w:rPr>
        <w:t xml:space="preserve"> submit one proposal. If an Offeror participates in more than one proposal, all proposals involving the Offeror will be rejected.</w:t>
      </w:r>
    </w:p>
    <w:p w14:paraId="7ED67D74" w14:textId="0C8530A0"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Proposals shall be written in English. Cost proposals from Jordanian offerors shall be presented in Jordan Dinar. Cost proposals from US or </w:t>
      </w:r>
      <w:r w:rsidR="003236A7" w:rsidRPr="00C92D1C">
        <w:rPr>
          <w:rFonts w:asciiTheme="majorHAnsi" w:hAnsiTheme="majorHAnsi" w:cstheme="majorHAnsi"/>
          <w:b w:val="0"/>
          <w:bCs/>
          <w:i w:val="0"/>
          <w:iCs/>
          <w:sz w:val="22"/>
          <w:szCs w:val="22"/>
        </w:rPr>
        <w:t xml:space="preserve">other Geo Code 937 qualified </w:t>
      </w:r>
      <w:r w:rsidRPr="00C92D1C">
        <w:rPr>
          <w:rFonts w:asciiTheme="majorHAnsi" w:hAnsiTheme="majorHAnsi" w:cstheme="majorHAnsi"/>
          <w:b w:val="0"/>
          <w:bCs/>
          <w:i w:val="0"/>
          <w:iCs/>
          <w:sz w:val="22"/>
          <w:szCs w:val="22"/>
        </w:rPr>
        <w:t>Offerors shall be presented in US Dollar.</w:t>
      </w:r>
    </w:p>
    <w:p w14:paraId="2A02107F" w14:textId="77777777"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Proposals must remain valid for a minimum of ninety (90) days.  The Offeror may submit its proposal by the following means:</w:t>
      </w:r>
    </w:p>
    <w:p w14:paraId="75B766B9" w14:textId="0A46485B"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eastAsia="Arial" w:hAnsiTheme="majorHAnsi" w:cstheme="majorHAnsi"/>
          <w:b w:val="0"/>
          <w:bCs/>
          <w:i w:val="0"/>
          <w:iCs/>
          <w:sz w:val="22"/>
          <w:szCs w:val="22"/>
        </w:rPr>
        <w:t xml:space="preserve"> </w:t>
      </w:r>
      <w:r w:rsidRPr="00C92D1C">
        <w:rPr>
          <w:rFonts w:asciiTheme="majorHAnsi" w:hAnsiTheme="majorHAnsi" w:cstheme="majorHAnsi"/>
          <w:b w:val="0"/>
          <w:bCs/>
          <w:i w:val="0"/>
          <w:iCs/>
          <w:sz w:val="22"/>
          <w:szCs w:val="22"/>
        </w:rPr>
        <w:t>Electronically</w:t>
      </w:r>
      <w:r w:rsidRPr="00C92D1C">
        <w:rPr>
          <w:rFonts w:asciiTheme="majorHAnsi" w:eastAsia="Arial" w:hAnsiTheme="majorHAnsi" w:cstheme="majorHAnsi"/>
          <w:b w:val="0"/>
          <w:bCs/>
          <w:i w:val="0"/>
          <w:iCs/>
          <w:sz w:val="22"/>
          <w:szCs w:val="22"/>
        </w:rPr>
        <w:t xml:space="preserve"> - Internet email with attachments compatible with MS WORD, Excel, and Adobe Acrobat in a MS Windows environment to:</w:t>
      </w:r>
      <w:r w:rsidR="00FD0039" w:rsidRPr="00C92D1C">
        <w:rPr>
          <w:rFonts w:asciiTheme="majorHAnsi" w:eastAsia="Arial" w:hAnsiTheme="majorHAnsi" w:cstheme="majorHAnsi"/>
          <w:b w:val="0"/>
          <w:bCs/>
          <w:i w:val="0"/>
          <w:iCs/>
          <w:sz w:val="22"/>
          <w:szCs w:val="22"/>
        </w:rPr>
        <w:t xml:space="preserve"> </w:t>
      </w:r>
      <w:hyperlink r:id="rId11" w:history="1">
        <w:r w:rsidRPr="00C92D1C">
          <w:rPr>
            <w:rStyle w:val="Hyperlink"/>
            <w:rFonts w:asciiTheme="majorHAnsi" w:hAnsiTheme="majorHAnsi" w:cstheme="majorHAnsi"/>
            <w:b w:val="0"/>
            <w:bCs/>
            <w:i w:val="0"/>
            <w:iCs/>
            <w:sz w:val="22"/>
            <w:szCs w:val="22"/>
          </w:rPr>
          <w:t>RFP@jordanLENS.org</w:t>
        </w:r>
      </w:hyperlink>
      <w:r w:rsidRPr="00C92D1C">
        <w:rPr>
          <w:rFonts w:asciiTheme="majorHAnsi" w:hAnsiTheme="majorHAnsi" w:cstheme="majorHAnsi"/>
          <w:b w:val="0"/>
          <w:bCs/>
          <w:i w:val="0"/>
          <w:iCs/>
          <w:sz w:val="22"/>
          <w:szCs w:val="22"/>
        </w:rPr>
        <w:t>.</w:t>
      </w:r>
    </w:p>
    <w:p w14:paraId="721813F9" w14:textId="77777777"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person </w:t>
      </w:r>
      <w:r w:rsidRPr="00C92D1C">
        <w:rPr>
          <w:rFonts w:asciiTheme="majorHAnsi" w:eastAsia="Arial" w:hAnsiTheme="majorHAnsi" w:cstheme="majorHAnsi"/>
          <w:b w:val="0"/>
          <w:bCs/>
          <w:i w:val="0"/>
          <w:iCs/>
          <w:sz w:val="22"/>
          <w:szCs w:val="22"/>
        </w:rPr>
        <w:t>signing</w:t>
      </w:r>
      <w:r w:rsidRPr="00C92D1C">
        <w:rPr>
          <w:rFonts w:asciiTheme="majorHAnsi" w:hAnsiTheme="majorHAnsi" w:cstheme="majorHAnsi"/>
          <w:b w:val="0"/>
          <w:bCs/>
          <w:i w:val="0"/>
          <w:iCs/>
          <w:sz w:val="22"/>
          <w:szCs w:val="22"/>
        </w:rPr>
        <w:t xml:space="preserve"> the Offeror’s proposal must have the authority to commit the Offeror to all the provisions of the Offeror’s proposal.</w:t>
      </w:r>
    </w:p>
    <w:p w14:paraId="7CBC7A3E" w14:textId="3E68C85A"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Offeror should submit its best proposal initially as FHI 360 </w:t>
      </w:r>
      <w:r w:rsidR="00AA69F2" w:rsidRPr="00C92D1C">
        <w:rPr>
          <w:rFonts w:asciiTheme="majorHAnsi" w:hAnsiTheme="majorHAnsi" w:cstheme="majorHAnsi"/>
          <w:b w:val="0"/>
          <w:bCs/>
          <w:i w:val="0"/>
          <w:iCs/>
          <w:sz w:val="22"/>
          <w:szCs w:val="22"/>
        </w:rPr>
        <w:t xml:space="preserve">may </w:t>
      </w:r>
      <w:r w:rsidRPr="00C92D1C">
        <w:rPr>
          <w:rFonts w:asciiTheme="majorHAnsi" w:hAnsiTheme="majorHAnsi" w:cstheme="majorHAnsi"/>
          <w:b w:val="0"/>
          <w:bCs/>
          <w:i w:val="0"/>
          <w:iCs/>
          <w:sz w:val="22"/>
          <w:szCs w:val="22"/>
        </w:rPr>
        <w:t>evaluate proposals and make an award without discussions. However, FHI 360 reserves the right to conduct discussions should FHI 360 deem it necessary.</w:t>
      </w:r>
    </w:p>
    <w:p w14:paraId="5E2E732C" w14:textId="3E702E52"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Proposals must be clearly and concisely written and must describe and define the Offeror’s understanding and compliance with the requirements contained in the STATEMENT OF WORK. All pages must be sequentially numbered and identified with the name of the Offeror and the RFP title and/or number.    </w:t>
      </w:r>
    </w:p>
    <w:p w14:paraId="70ADCE63" w14:textId="4C86C3C2" w:rsidR="00C92D1C" w:rsidRDefault="00C92D1C" w:rsidP="00C92D1C"/>
    <w:p w14:paraId="6910D1ED" w14:textId="14A70B15" w:rsidR="00C92D1C" w:rsidRDefault="00C92D1C" w:rsidP="00C92D1C"/>
    <w:p w14:paraId="6760DDA6" w14:textId="127CBA41" w:rsidR="00C92D1C" w:rsidRDefault="00C92D1C" w:rsidP="00C92D1C"/>
    <w:p w14:paraId="560201AA" w14:textId="069D930E" w:rsidR="00C92D1C" w:rsidRDefault="00C92D1C" w:rsidP="00C92D1C"/>
    <w:p w14:paraId="661F2672" w14:textId="452549A2" w:rsidR="00C92D1C" w:rsidRDefault="00C92D1C" w:rsidP="00C92D1C"/>
    <w:p w14:paraId="4286A3F8" w14:textId="740D7551" w:rsidR="00C92D1C" w:rsidRDefault="00C92D1C" w:rsidP="00C92D1C"/>
    <w:p w14:paraId="5C889AB9" w14:textId="13A061B8" w:rsidR="00C92D1C" w:rsidRPr="00C92D1C" w:rsidRDefault="00C92D1C" w:rsidP="00C92D1C"/>
    <w:p w14:paraId="375EC2BE" w14:textId="4184B13D" w:rsidR="00397252" w:rsidRPr="00C92D1C" w:rsidRDefault="00397252" w:rsidP="00F23686">
      <w:pPr>
        <w:pStyle w:val="Heading2"/>
        <w:numPr>
          <w:ilvl w:val="1"/>
          <w:numId w:val="32"/>
        </w:numPr>
        <w:spacing w:before="0"/>
        <w:rPr>
          <w:rFonts w:asciiTheme="majorHAnsi" w:hAnsiTheme="majorHAnsi" w:cstheme="majorHAnsi"/>
          <w:bCs/>
          <w:sz w:val="22"/>
          <w:szCs w:val="22"/>
        </w:rPr>
      </w:pPr>
      <w:bookmarkStart w:id="24" w:name="_Toc507411604"/>
      <w:r w:rsidRPr="00C92D1C">
        <w:rPr>
          <w:rFonts w:asciiTheme="majorHAnsi" w:hAnsiTheme="majorHAnsi" w:cstheme="majorHAnsi"/>
          <w:bCs/>
          <w:sz w:val="22"/>
          <w:szCs w:val="22"/>
        </w:rPr>
        <w:lastRenderedPageBreak/>
        <w:t>P</w:t>
      </w:r>
      <w:r w:rsidR="00705A8A" w:rsidRPr="00C92D1C">
        <w:rPr>
          <w:rFonts w:asciiTheme="majorHAnsi" w:hAnsiTheme="majorHAnsi" w:cstheme="majorHAnsi"/>
          <w:bCs/>
          <w:sz w:val="22"/>
          <w:szCs w:val="22"/>
        </w:rPr>
        <w:t>art</w:t>
      </w:r>
      <w:r w:rsidRPr="00C92D1C">
        <w:rPr>
          <w:rFonts w:asciiTheme="majorHAnsi" w:hAnsiTheme="majorHAnsi" w:cstheme="majorHAnsi"/>
          <w:bCs/>
          <w:sz w:val="22"/>
          <w:szCs w:val="22"/>
        </w:rPr>
        <w:t xml:space="preserve"> A: T</w:t>
      </w:r>
      <w:r w:rsidR="00705A8A" w:rsidRPr="00C92D1C">
        <w:rPr>
          <w:rFonts w:asciiTheme="majorHAnsi" w:hAnsiTheme="majorHAnsi" w:cstheme="majorHAnsi"/>
          <w:bCs/>
          <w:sz w:val="22"/>
          <w:szCs w:val="22"/>
        </w:rPr>
        <w:t>echnical Proposal</w:t>
      </w:r>
      <w:bookmarkEnd w:id="24"/>
      <w:r w:rsidR="00705A8A" w:rsidRPr="00C92D1C">
        <w:rPr>
          <w:rFonts w:asciiTheme="majorHAnsi" w:hAnsiTheme="majorHAnsi" w:cstheme="majorHAnsi"/>
          <w:bCs/>
          <w:sz w:val="22"/>
          <w:szCs w:val="22"/>
        </w:rPr>
        <w:t xml:space="preserve"> </w:t>
      </w:r>
    </w:p>
    <w:p w14:paraId="62881DF8" w14:textId="77777777" w:rsidR="00C43BCF" w:rsidRPr="00863795" w:rsidRDefault="00C43BCF" w:rsidP="00A76A85">
      <w:pPr>
        <w:pStyle w:val="BodyTextIndent"/>
        <w:spacing w:after="0"/>
        <w:ind w:left="0"/>
        <w:rPr>
          <w:rFonts w:asciiTheme="majorHAnsi" w:hAnsiTheme="majorHAnsi" w:cstheme="majorHAnsi"/>
          <w:sz w:val="22"/>
          <w:szCs w:val="22"/>
        </w:rPr>
      </w:pPr>
    </w:p>
    <w:p w14:paraId="6697B610" w14:textId="77777777" w:rsidR="00C43BCF"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The Technical Proposal shall be straightforward and concise describing how the Offeror intends to carry out and satisfy the TASKS and DELIVERABLES described </w:t>
      </w:r>
      <w:r w:rsidR="00C43BCF" w:rsidRPr="00C92D1C">
        <w:rPr>
          <w:rFonts w:asciiTheme="majorHAnsi" w:hAnsiTheme="majorHAnsi" w:cstheme="majorHAnsi"/>
          <w:b w:val="0"/>
          <w:bCs/>
          <w:i w:val="0"/>
          <w:iCs/>
          <w:sz w:val="22"/>
          <w:szCs w:val="22"/>
        </w:rPr>
        <w:t>previous sections</w:t>
      </w:r>
      <w:r w:rsidRPr="00C92D1C">
        <w:rPr>
          <w:rFonts w:asciiTheme="majorHAnsi" w:hAnsiTheme="majorHAnsi" w:cstheme="majorHAnsi"/>
          <w:b w:val="0"/>
          <w:bCs/>
          <w:i w:val="0"/>
          <w:iCs/>
          <w:sz w:val="22"/>
          <w:szCs w:val="22"/>
        </w:rPr>
        <w:t xml:space="preserve">. </w:t>
      </w:r>
    </w:p>
    <w:p w14:paraId="7F7061AB" w14:textId="01EFC651"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No contractual price information is to be included in the Offeror’s technical proposal in order that it will be evaluated strictly on its technical merit.</w:t>
      </w:r>
    </w:p>
    <w:p w14:paraId="155FC7E6" w14:textId="7CF097B6" w:rsidR="00B71672" w:rsidRPr="00C92D1C" w:rsidRDefault="00B71672"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 xml:space="preserve">Technical proposals shall be limited to </w:t>
      </w:r>
      <w:r w:rsidR="004F41C6" w:rsidRPr="00C92D1C">
        <w:rPr>
          <w:rFonts w:asciiTheme="majorHAnsi" w:hAnsiTheme="majorHAnsi" w:cstheme="majorHAnsi"/>
          <w:b w:val="0"/>
          <w:bCs/>
          <w:i w:val="0"/>
          <w:iCs/>
          <w:sz w:val="22"/>
          <w:szCs w:val="22"/>
          <w:u w:val="single"/>
        </w:rPr>
        <w:t xml:space="preserve">35 </w:t>
      </w:r>
      <w:r w:rsidRPr="00C92D1C">
        <w:rPr>
          <w:rFonts w:asciiTheme="majorHAnsi" w:hAnsiTheme="majorHAnsi" w:cstheme="majorHAnsi"/>
          <w:b w:val="0"/>
          <w:bCs/>
          <w:i w:val="0"/>
          <w:iCs/>
          <w:sz w:val="22"/>
          <w:szCs w:val="22"/>
          <w:u w:val="single"/>
        </w:rPr>
        <w:t xml:space="preserve">pages in total. Pages </w:t>
      </w:r>
      <w:proofErr w:type="gramStart"/>
      <w:r w:rsidRPr="00C92D1C">
        <w:rPr>
          <w:rFonts w:asciiTheme="majorHAnsi" w:hAnsiTheme="majorHAnsi" w:cstheme="majorHAnsi"/>
          <w:b w:val="0"/>
          <w:bCs/>
          <w:i w:val="0"/>
          <w:iCs/>
          <w:sz w:val="22"/>
          <w:szCs w:val="22"/>
          <w:u w:val="single"/>
        </w:rPr>
        <w:t>in excess of</w:t>
      </w:r>
      <w:proofErr w:type="gramEnd"/>
      <w:r w:rsidRPr="00C92D1C">
        <w:rPr>
          <w:rFonts w:asciiTheme="majorHAnsi" w:hAnsiTheme="majorHAnsi" w:cstheme="majorHAnsi"/>
          <w:b w:val="0"/>
          <w:bCs/>
          <w:i w:val="0"/>
          <w:iCs/>
          <w:sz w:val="22"/>
          <w:szCs w:val="22"/>
          <w:u w:val="single"/>
        </w:rPr>
        <w:t xml:space="preserve"> </w:t>
      </w:r>
      <w:r w:rsidR="004F41C6" w:rsidRPr="00C92D1C">
        <w:rPr>
          <w:rFonts w:asciiTheme="majorHAnsi" w:hAnsiTheme="majorHAnsi" w:cstheme="majorHAnsi"/>
          <w:b w:val="0"/>
          <w:bCs/>
          <w:i w:val="0"/>
          <w:iCs/>
          <w:sz w:val="22"/>
          <w:szCs w:val="22"/>
          <w:u w:val="single"/>
        </w:rPr>
        <w:t xml:space="preserve">35 </w:t>
      </w:r>
      <w:r w:rsidRPr="00C92D1C">
        <w:rPr>
          <w:rFonts w:asciiTheme="majorHAnsi" w:hAnsiTheme="majorHAnsi" w:cstheme="majorHAnsi"/>
          <w:b w:val="0"/>
          <w:bCs/>
          <w:i w:val="0"/>
          <w:iCs/>
          <w:sz w:val="22"/>
          <w:szCs w:val="22"/>
          <w:u w:val="single"/>
        </w:rPr>
        <w:t>pages will not be read or evaluated</w:t>
      </w:r>
      <w:r w:rsidRPr="00C92D1C">
        <w:rPr>
          <w:rFonts w:asciiTheme="majorHAnsi" w:hAnsiTheme="majorHAnsi" w:cstheme="majorHAnsi"/>
          <w:b w:val="0"/>
          <w:bCs/>
          <w:i w:val="0"/>
          <w:iCs/>
          <w:sz w:val="22"/>
          <w:szCs w:val="22"/>
        </w:rPr>
        <w:t>.</w:t>
      </w:r>
    </w:p>
    <w:p w14:paraId="16846FE4" w14:textId="77777777" w:rsidR="00B71672" w:rsidRPr="00863795" w:rsidRDefault="00B71672" w:rsidP="00F23686">
      <w:pPr>
        <w:pStyle w:val="Heading3"/>
        <w:numPr>
          <w:ilvl w:val="2"/>
          <w:numId w:val="32"/>
        </w:numPr>
        <w:spacing w:before="0"/>
        <w:rPr>
          <w:rFonts w:asciiTheme="majorHAnsi" w:hAnsiTheme="majorHAnsi" w:cstheme="majorHAnsi"/>
          <w:sz w:val="22"/>
          <w:szCs w:val="22"/>
        </w:rPr>
      </w:pPr>
      <w:r w:rsidRPr="00C92D1C">
        <w:rPr>
          <w:rFonts w:asciiTheme="majorHAnsi" w:hAnsiTheme="majorHAnsi" w:cstheme="majorHAnsi"/>
          <w:b w:val="0"/>
          <w:bCs/>
          <w:i w:val="0"/>
          <w:iCs/>
          <w:sz w:val="22"/>
          <w:szCs w:val="22"/>
        </w:rPr>
        <w:t>Detailed information should be presented only when required by specific RFP instructions. Items such as graphs, charts, tables may be used as appropriate but will be considered part of the page limitation.  Key personnel resumes, bio-data sheets, dividers, and past performance report forms are not included in the page limitation. No material may be incorporated in the proposal by reference, attachment, appendix, etc. to circumvent the page limitation</w:t>
      </w:r>
      <w:r w:rsidRPr="00863795">
        <w:rPr>
          <w:rFonts w:asciiTheme="majorHAnsi" w:hAnsiTheme="majorHAnsi" w:cstheme="majorHAnsi"/>
          <w:sz w:val="22"/>
          <w:szCs w:val="22"/>
        </w:rPr>
        <w:t xml:space="preserve">. </w:t>
      </w:r>
    </w:p>
    <w:p w14:paraId="4961C2E6" w14:textId="77777777" w:rsidR="00397252" w:rsidRPr="00863795" w:rsidRDefault="00397252" w:rsidP="00A76A85">
      <w:pPr>
        <w:pStyle w:val="Default"/>
        <w:jc w:val="both"/>
        <w:rPr>
          <w:rFonts w:asciiTheme="majorHAnsi" w:hAnsiTheme="majorHAnsi" w:cstheme="majorHAnsi"/>
          <w:b/>
          <w:sz w:val="22"/>
          <w:szCs w:val="22"/>
        </w:rPr>
      </w:pPr>
    </w:p>
    <w:p w14:paraId="6DF9FC89" w14:textId="77777777" w:rsidR="003236A7" w:rsidRPr="00C92D1C" w:rsidRDefault="00397252" w:rsidP="00F23686">
      <w:pPr>
        <w:pStyle w:val="Heading3"/>
        <w:numPr>
          <w:ilvl w:val="2"/>
          <w:numId w:val="32"/>
        </w:numPr>
        <w:spacing w:before="0"/>
        <w:rPr>
          <w:rFonts w:asciiTheme="majorHAnsi" w:hAnsiTheme="majorHAnsi" w:cstheme="majorHAnsi"/>
          <w:b w:val="0"/>
          <w:i w:val="0"/>
          <w:iCs/>
          <w:sz w:val="22"/>
          <w:szCs w:val="22"/>
        </w:rPr>
      </w:pPr>
      <w:r w:rsidRPr="00C92D1C">
        <w:rPr>
          <w:rFonts w:asciiTheme="majorHAnsi" w:hAnsiTheme="majorHAnsi" w:cstheme="majorHAnsi"/>
          <w:b w:val="0"/>
          <w:i w:val="0"/>
          <w:iCs/>
          <w:sz w:val="22"/>
          <w:szCs w:val="22"/>
        </w:rPr>
        <w:t>Organizational Information</w:t>
      </w:r>
      <w:r w:rsidR="003236A7" w:rsidRPr="00C92D1C">
        <w:rPr>
          <w:rFonts w:asciiTheme="majorHAnsi" w:hAnsiTheme="majorHAnsi" w:cstheme="majorHAnsi"/>
          <w:b w:val="0"/>
          <w:i w:val="0"/>
          <w:iCs/>
          <w:sz w:val="22"/>
          <w:szCs w:val="22"/>
        </w:rPr>
        <w:t xml:space="preserve"> (not part of page limit):</w:t>
      </w:r>
    </w:p>
    <w:p w14:paraId="65BA163D" w14:textId="77777777" w:rsidR="003236A7" w:rsidRPr="00863795" w:rsidRDefault="003236A7"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Organization’s legal name</w:t>
      </w:r>
    </w:p>
    <w:p w14:paraId="2EF418EC" w14:textId="77777777" w:rsidR="003236A7" w:rsidRPr="00863795" w:rsidRDefault="003236A7"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Contact name and position or title</w:t>
      </w:r>
    </w:p>
    <w:p w14:paraId="656CEBC0" w14:textId="77777777" w:rsidR="003236A7" w:rsidRPr="00863795" w:rsidRDefault="003236A7"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Organization’s E-mail address, physical address and telephone number</w:t>
      </w:r>
    </w:p>
    <w:p w14:paraId="1E9D12AC" w14:textId="77777777" w:rsidR="003236A7" w:rsidRPr="00863795" w:rsidRDefault="003236A7"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 xml:space="preserve">Evidence of Responsibility and Independent Price Certification Form (includes confirmation that firm is a USAID-designated Geo Code 937 country – meaning Jordan, the US, and other developing countries) – </w:t>
      </w:r>
      <w:r w:rsidRPr="00863795">
        <w:rPr>
          <w:rFonts w:asciiTheme="majorHAnsi" w:hAnsiTheme="majorHAnsi" w:cstheme="majorHAnsi"/>
          <w:b/>
          <w:sz w:val="22"/>
          <w:szCs w:val="22"/>
          <w:highlight w:val="yellow"/>
        </w:rPr>
        <w:t>Annex D</w:t>
      </w:r>
    </w:p>
    <w:p w14:paraId="0AE215DF" w14:textId="6DD15D0E" w:rsidR="003236A7" w:rsidRPr="00863795" w:rsidRDefault="003236A7"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 xml:space="preserve">Copy of legal registration documents </w:t>
      </w:r>
    </w:p>
    <w:p w14:paraId="618957C3" w14:textId="426FB9FC" w:rsidR="00397252" w:rsidRPr="00863795" w:rsidRDefault="00BF4310" w:rsidP="00A76A85">
      <w:pPr>
        <w:pStyle w:val="Default"/>
        <w:ind w:left="1080"/>
        <w:jc w:val="both"/>
        <w:rPr>
          <w:rFonts w:asciiTheme="majorHAnsi" w:hAnsiTheme="majorHAnsi" w:cstheme="majorHAnsi"/>
          <w:b/>
          <w:sz w:val="22"/>
          <w:szCs w:val="22"/>
          <w:u w:val="single"/>
        </w:rPr>
      </w:pPr>
      <w:r w:rsidRPr="00863795">
        <w:rPr>
          <w:rFonts w:asciiTheme="majorHAnsi" w:hAnsiTheme="majorHAnsi" w:cstheme="majorHAnsi"/>
          <w:b/>
          <w:sz w:val="22"/>
          <w:szCs w:val="22"/>
          <w:u w:val="single"/>
        </w:rPr>
        <w:t xml:space="preserve"> </w:t>
      </w:r>
    </w:p>
    <w:p w14:paraId="2DA8D0D3" w14:textId="58957047" w:rsidR="00492DF3" w:rsidRPr="00C92D1C" w:rsidRDefault="00B71672" w:rsidP="00F23686">
      <w:pPr>
        <w:pStyle w:val="Heading3"/>
        <w:numPr>
          <w:ilvl w:val="2"/>
          <w:numId w:val="32"/>
        </w:numPr>
        <w:spacing w:before="0"/>
        <w:rPr>
          <w:rFonts w:asciiTheme="majorHAnsi" w:hAnsiTheme="majorHAnsi" w:cstheme="majorHAnsi"/>
          <w:b w:val="0"/>
          <w:i w:val="0"/>
          <w:iCs/>
          <w:sz w:val="22"/>
          <w:szCs w:val="22"/>
        </w:rPr>
      </w:pPr>
      <w:r w:rsidRPr="00C92D1C">
        <w:rPr>
          <w:rFonts w:asciiTheme="majorHAnsi" w:hAnsiTheme="majorHAnsi" w:cstheme="majorHAnsi"/>
          <w:b w:val="0"/>
          <w:i w:val="0"/>
          <w:iCs/>
          <w:sz w:val="22"/>
          <w:szCs w:val="22"/>
        </w:rPr>
        <w:t>Technical Approach and Methodology: A narrative – not to exceed</w:t>
      </w:r>
      <w:r w:rsidR="003874C2" w:rsidRPr="00C92D1C">
        <w:rPr>
          <w:rFonts w:asciiTheme="majorHAnsi" w:hAnsiTheme="majorHAnsi" w:cstheme="majorHAnsi"/>
          <w:b w:val="0"/>
          <w:i w:val="0"/>
          <w:iCs/>
          <w:sz w:val="22"/>
          <w:szCs w:val="22"/>
        </w:rPr>
        <w:t xml:space="preserve"> </w:t>
      </w:r>
      <w:r w:rsidR="009B3A37" w:rsidRPr="00C92D1C">
        <w:rPr>
          <w:rFonts w:asciiTheme="majorHAnsi" w:hAnsiTheme="majorHAnsi" w:cstheme="majorHAnsi"/>
          <w:b w:val="0"/>
          <w:i w:val="0"/>
          <w:iCs/>
          <w:sz w:val="22"/>
          <w:szCs w:val="22"/>
        </w:rPr>
        <w:t>22</w:t>
      </w:r>
      <w:r w:rsidRPr="00C92D1C">
        <w:rPr>
          <w:rFonts w:asciiTheme="majorHAnsi" w:hAnsiTheme="majorHAnsi" w:cstheme="majorHAnsi"/>
          <w:b w:val="0"/>
          <w:i w:val="0"/>
          <w:iCs/>
          <w:sz w:val="22"/>
          <w:szCs w:val="22"/>
        </w:rPr>
        <w:t xml:space="preserve"> pages </w:t>
      </w:r>
      <w:r w:rsidR="00A5616E" w:rsidRPr="00C92D1C">
        <w:rPr>
          <w:rFonts w:asciiTheme="majorHAnsi" w:hAnsiTheme="majorHAnsi" w:cstheme="majorHAnsi"/>
          <w:b w:val="0"/>
          <w:i w:val="0"/>
          <w:iCs/>
          <w:sz w:val="22"/>
          <w:szCs w:val="22"/>
        </w:rPr>
        <w:t xml:space="preserve">– that outlines the proposed approach and methodology to be utilized by the Offeror for the design, development and implementation of the required system. </w:t>
      </w:r>
      <w:r w:rsidR="00492DF3" w:rsidRPr="00C92D1C">
        <w:rPr>
          <w:rFonts w:asciiTheme="majorHAnsi" w:hAnsiTheme="majorHAnsi" w:cstheme="majorHAnsi"/>
          <w:b w:val="0"/>
          <w:i w:val="0"/>
          <w:iCs/>
          <w:sz w:val="22"/>
          <w:szCs w:val="22"/>
        </w:rPr>
        <w:t>This section should also include a description of:</w:t>
      </w:r>
    </w:p>
    <w:p w14:paraId="3DD6CB18" w14:textId="481ABEF3" w:rsidR="00492DF3" w:rsidRPr="00863795" w:rsidRDefault="00492DF3"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How the Offeror intends to address each of the required tasks as well as desired system functionalities, features and project deliverables listed, in addition to any suggestions and recommendations to these areas</w:t>
      </w:r>
    </w:p>
    <w:p w14:paraId="743A3108" w14:textId="77777777" w:rsidR="00492DF3" w:rsidRPr="00863795" w:rsidRDefault="00492DF3" w:rsidP="00F23686">
      <w:pPr>
        <w:pStyle w:val="Default"/>
        <w:numPr>
          <w:ilvl w:val="1"/>
          <w:numId w:val="1"/>
        </w:numPr>
        <w:jc w:val="both"/>
        <w:rPr>
          <w:rFonts w:asciiTheme="majorHAnsi" w:hAnsiTheme="majorHAnsi" w:cstheme="majorHAnsi"/>
          <w:sz w:val="22"/>
          <w:szCs w:val="22"/>
        </w:rPr>
      </w:pPr>
      <w:r w:rsidRPr="00863795">
        <w:rPr>
          <w:rFonts w:asciiTheme="majorHAnsi" w:hAnsiTheme="majorHAnsi" w:cstheme="majorHAnsi"/>
          <w:sz w:val="22"/>
          <w:szCs w:val="22"/>
        </w:rPr>
        <w:t>Project management approach and framework to be utilized</w:t>
      </w:r>
    </w:p>
    <w:p w14:paraId="6A5E1BBD" w14:textId="77777777" w:rsidR="00B71672" w:rsidRPr="00863795" w:rsidRDefault="00B71672" w:rsidP="00A76A85">
      <w:pPr>
        <w:ind w:left="360"/>
        <w:jc w:val="both"/>
        <w:rPr>
          <w:rFonts w:asciiTheme="majorHAnsi" w:hAnsiTheme="majorHAnsi" w:cstheme="majorHAnsi"/>
          <w:sz w:val="22"/>
          <w:szCs w:val="22"/>
        </w:rPr>
      </w:pPr>
    </w:p>
    <w:p w14:paraId="2401C53C" w14:textId="7D47DD9A" w:rsidR="00492DF3" w:rsidRPr="00C92D1C" w:rsidRDefault="00397252" w:rsidP="00F23686">
      <w:pPr>
        <w:pStyle w:val="Heading3"/>
        <w:numPr>
          <w:ilvl w:val="2"/>
          <w:numId w:val="32"/>
        </w:numPr>
        <w:spacing w:before="0"/>
        <w:rPr>
          <w:rFonts w:asciiTheme="majorHAnsi" w:hAnsiTheme="majorHAnsi" w:cstheme="majorHAnsi"/>
          <w:b w:val="0"/>
          <w:i w:val="0"/>
          <w:iCs/>
          <w:sz w:val="22"/>
          <w:szCs w:val="22"/>
        </w:rPr>
      </w:pPr>
      <w:r w:rsidRPr="00C92D1C">
        <w:rPr>
          <w:rFonts w:asciiTheme="majorHAnsi" w:hAnsiTheme="majorHAnsi" w:cstheme="majorHAnsi"/>
          <w:b w:val="0"/>
          <w:i w:val="0"/>
          <w:iCs/>
          <w:sz w:val="22"/>
          <w:szCs w:val="22"/>
        </w:rPr>
        <w:t xml:space="preserve">Capability Statement: A narrative – not to exceed five </w:t>
      </w:r>
      <w:r w:rsidR="00A5616E" w:rsidRPr="00C92D1C">
        <w:rPr>
          <w:rFonts w:asciiTheme="majorHAnsi" w:hAnsiTheme="majorHAnsi" w:cstheme="majorHAnsi"/>
          <w:b w:val="0"/>
          <w:i w:val="0"/>
          <w:iCs/>
          <w:sz w:val="22"/>
          <w:szCs w:val="22"/>
        </w:rPr>
        <w:t xml:space="preserve">(5) </w:t>
      </w:r>
      <w:r w:rsidRPr="00C92D1C">
        <w:rPr>
          <w:rFonts w:asciiTheme="majorHAnsi" w:hAnsiTheme="majorHAnsi" w:cstheme="majorHAnsi"/>
          <w:b w:val="0"/>
          <w:i w:val="0"/>
          <w:iCs/>
          <w:sz w:val="22"/>
          <w:szCs w:val="22"/>
        </w:rPr>
        <w:t xml:space="preserve">pages – that explains the </w:t>
      </w:r>
      <w:r w:rsidR="00A5616E" w:rsidRPr="00C92D1C">
        <w:rPr>
          <w:rFonts w:asciiTheme="majorHAnsi" w:hAnsiTheme="majorHAnsi" w:cstheme="majorHAnsi"/>
          <w:b w:val="0"/>
          <w:i w:val="0"/>
          <w:iCs/>
          <w:sz w:val="22"/>
          <w:szCs w:val="22"/>
        </w:rPr>
        <w:t xml:space="preserve">Offeror’s </w:t>
      </w:r>
      <w:r w:rsidRPr="00C92D1C">
        <w:rPr>
          <w:rFonts w:asciiTheme="majorHAnsi" w:hAnsiTheme="majorHAnsi" w:cstheme="majorHAnsi"/>
          <w:b w:val="0"/>
          <w:i w:val="0"/>
          <w:iCs/>
          <w:sz w:val="22"/>
          <w:szCs w:val="22"/>
        </w:rPr>
        <w:t>understanding of the desired system and requirements as well as their capability to perform the scope of work</w:t>
      </w:r>
      <w:r w:rsidR="00492DF3" w:rsidRPr="00C92D1C">
        <w:rPr>
          <w:rFonts w:asciiTheme="majorHAnsi" w:hAnsiTheme="majorHAnsi" w:cstheme="majorHAnsi"/>
          <w:b w:val="0"/>
          <w:i w:val="0"/>
          <w:iCs/>
          <w:sz w:val="22"/>
          <w:szCs w:val="22"/>
        </w:rPr>
        <w:t>, tasks and deliverables</w:t>
      </w:r>
      <w:r w:rsidRPr="00C92D1C">
        <w:rPr>
          <w:rFonts w:asciiTheme="majorHAnsi" w:hAnsiTheme="majorHAnsi" w:cstheme="majorHAnsi"/>
          <w:b w:val="0"/>
          <w:i w:val="0"/>
          <w:iCs/>
          <w:sz w:val="22"/>
          <w:szCs w:val="22"/>
        </w:rPr>
        <w:t>.</w:t>
      </w:r>
      <w:r w:rsidR="00492DF3" w:rsidRPr="00C92D1C">
        <w:rPr>
          <w:rFonts w:asciiTheme="majorHAnsi" w:hAnsiTheme="majorHAnsi" w:cstheme="majorHAnsi"/>
          <w:b w:val="0"/>
          <w:i w:val="0"/>
          <w:iCs/>
          <w:sz w:val="22"/>
          <w:szCs w:val="22"/>
        </w:rPr>
        <w:t xml:space="preserve"> The offeror shall demonstrate it has the necessary organizational systems and procedures, e.g. personnel policies, travel policies, project management, equipment, supplies and personnel in place to successfully comply with the contract requirements and accomplish the expected results.</w:t>
      </w:r>
    </w:p>
    <w:p w14:paraId="72F8621D" w14:textId="77777777" w:rsidR="00492DF3" w:rsidRPr="00C92D1C" w:rsidRDefault="00492DF3" w:rsidP="00A76A85">
      <w:pPr>
        <w:pStyle w:val="ListParagraph"/>
        <w:rPr>
          <w:rFonts w:asciiTheme="majorHAnsi" w:hAnsiTheme="majorHAnsi" w:cstheme="majorHAnsi"/>
          <w:iCs/>
          <w:sz w:val="22"/>
          <w:szCs w:val="22"/>
        </w:rPr>
      </w:pPr>
    </w:p>
    <w:p w14:paraId="3DD8F223" w14:textId="58F67DD7" w:rsidR="00492DF3" w:rsidRPr="00C92D1C" w:rsidRDefault="00492DF3" w:rsidP="00F23686">
      <w:pPr>
        <w:pStyle w:val="Heading3"/>
        <w:numPr>
          <w:ilvl w:val="2"/>
          <w:numId w:val="32"/>
        </w:numPr>
        <w:spacing w:before="0"/>
        <w:rPr>
          <w:rFonts w:asciiTheme="majorHAnsi" w:hAnsiTheme="majorHAnsi" w:cstheme="majorHAnsi"/>
          <w:b w:val="0"/>
          <w:i w:val="0"/>
          <w:iCs/>
          <w:sz w:val="22"/>
          <w:szCs w:val="22"/>
        </w:rPr>
      </w:pPr>
      <w:r w:rsidRPr="00C92D1C">
        <w:rPr>
          <w:rFonts w:asciiTheme="majorHAnsi" w:hAnsiTheme="majorHAnsi" w:cstheme="majorHAnsi"/>
          <w:b w:val="0"/>
          <w:i w:val="0"/>
          <w:iCs/>
          <w:sz w:val="22"/>
          <w:szCs w:val="22"/>
        </w:rPr>
        <w:t>Past Performance</w:t>
      </w:r>
      <w:r w:rsidR="00AA69F2" w:rsidRPr="00C92D1C">
        <w:rPr>
          <w:rFonts w:asciiTheme="majorHAnsi" w:hAnsiTheme="majorHAnsi" w:cstheme="majorHAnsi"/>
          <w:b w:val="0"/>
          <w:i w:val="0"/>
          <w:iCs/>
          <w:sz w:val="22"/>
          <w:szCs w:val="22"/>
        </w:rPr>
        <w:t xml:space="preserve"> reference</w:t>
      </w:r>
      <w:r w:rsidRPr="00C92D1C">
        <w:rPr>
          <w:rFonts w:asciiTheme="majorHAnsi" w:hAnsiTheme="majorHAnsi" w:cstheme="majorHAnsi"/>
          <w:b w:val="0"/>
          <w:i w:val="0"/>
          <w:iCs/>
          <w:sz w:val="22"/>
          <w:szCs w:val="22"/>
        </w:rPr>
        <w:t xml:space="preserve">: Not to exceed five (5) pages, the Offeror shall submit a list of current and past similar work and assignments completed in the past five years that were similar in size, scope and complexity–preferably in the microfinance, banking and/or technology sectors, with </w:t>
      </w:r>
      <w:proofErr w:type="gramStart"/>
      <w:r w:rsidRPr="00C92D1C">
        <w:rPr>
          <w:rFonts w:asciiTheme="majorHAnsi" w:hAnsiTheme="majorHAnsi" w:cstheme="majorHAnsi"/>
          <w:b w:val="0"/>
          <w:i w:val="0"/>
          <w:iCs/>
          <w:sz w:val="22"/>
          <w:szCs w:val="22"/>
        </w:rPr>
        <w:t>particular attention</w:t>
      </w:r>
      <w:proofErr w:type="gramEnd"/>
      <w:r w:rsidRPr="00C92D1C">
        <w:rPr>
          <w:rFonts w:asciiTheme="majorHAnsi" w:hAnsiTheme="majorHAnsi" w:cstheme="majorHAnsi"/>
          <w:b w:val="0"/>
          <w:i w:val="0"/>
          <w:iCs/>
          <w:sz w:val="22"/>
          <w:szCs w:val="22"/>
        </w:rPr>
        <w:t xml:space="preserve"> paid to those performed in Jordan and the Middle East. </w:t>
      </w:r>
      <w:r w:rsidR="00AA69F2" w:rsidRPr="00C92D1C">
        <w:rPr>
          <w:rFonts w:asciiTheme="majorHAnsi" w:hAnsiTheme="majorHAnsi" w:cstheme="majorHAnsi"/>
          <w:b w:val="0"/>
          <w:i w:val="0"/>
          <w:iCs/>
          <w:sz w:val="22"/>
          <w:szCs w:val="22"/>
        </w:rPr>
        <w:t xml:space="preserve">Include the contact information: company or organization, name, phone number and email. </w:t>
      </w:r>
      <w:r w:rsidRPr="00C92D1C">
        <w:rPr>
          <w:rFonts w:asciiTheme="majorHAnsi" w:hAnsiTheme="majorHAnsi" w:cstheme="majorHAnsi"/>
          <w:b w:val="0"/>
          <w:i w:val="0"/>
          <w:iCs/>
          <w:sz w:val="22"/>
          <w:szCs w:val="22"/>
        </w:rPr>
        <w:t xml:space="preserve">Please use the Past Performance Reference Form template in </w:t>
      </w:r>
      <w:r w:rsidRPr="00C92D1C">
        <w:rPr>
          <w:rFonts w:asciiTheme="majorHAnsi" w:hAnsiTheme="majorHAnsi" w:cstheme="majorHAnsi"/>
          <w:b w:val="0"/>
          <w:i w:val="0"/>
          <w:iCs/>
          <w:sz w:val="22"/>
          <w:szCs w:val="22"/>
          <w:highlight w:val="yellow"/>
        </w:rPr>
        <w:t xml:space="preserve">Annex </w:t>
      </w:r>
      <w:r w:rsidR="00623CC1" w:rsidRPr="00C92D1C">
        <w:rPr>
          <w:rFonts w:asciiTheme="majorHAnsi" w:hAnsiTheme="majorHAnsi" w:cstheme="majorHAnsi"/>
          <w:b w:val="0"/>
          <w:i w:val="0"/>
          <w:iCs/>
          <w:sz w:val="22"/>
          <w:szCs w:val="22"/>
          <w:highlight w:val="yellow"/>
        </w:rPr>
        <w:t>F</w:t>
      </w:r>
      <w:r w:rsidRPr="00C92D1C">
        <w:rPr>
          <w:rFonts w:asciiTheme="majorHAnsi" w:hAnsiTheme="majorHAnsi" w:cstheme="majorHAnsi"/>
          <w:b w:val="0"/>
          <w:i w:val="0"/>
          <w:iCs/>
          <w:sz w:val="22"/>
          <w:szCs w:val="22"/>
          <w:highlight w:val="yellow"/>
        </w:rPr>
        <w:t>.</w:t>
      </w:r>
    </w:p>
    <w:p w14:paraId="5DDB75CE" w14:textId="77777777" w:rsidR="00492DF3" w:rsidRPr="00C92D1C" w:rsidRDefault="00492DF3" w:rsidP="00A76A85">
      <w:pPr>
        <w:pStyle w:val="ListParagraph"/>
        <w:rPr>
          <w:rFonts w:asciiTheme="majorHAnsi" w:hAnsiTheme="majorHAnsi" w:cstheme="majorHAnsi"/>
          <w:iCs/>
          <w:sz w:val="22"/>
          <w:szCs w:val="22"/>
        </w:rPr>
      </w:pPr>
    </w:p>
    <w:p w14:paraId="2FCF7B85" w14:textId="77777777" w:rsidR="00397252" w:rsidRPr="00C92D1C" w:rsidRDefault="00397252" w:rsidP="00F23686">
      <w:pPr>
        <w:pStyle w:val="Heading3"/>
        <w:numPr>
          <w:ilvl w:val="2"/>
          <w:numId w:val="32"/>
        </w:numPr>
        <w:spacing w:before="0"/>
        <w:rPr>
          <w:rFonts w:asciiTheme="majorHAnsi" w:hAnsiTheme="majorHAnsi" w:cstheme="majorHAnsi"/>
          <w:b w:val="0"/>
          <w:i w:val="0"/>
          <w:iCs/>
          <w:sz w:val="22"/>
          <w:szCs w:val="22"/>
        </w:rPr>
      </w:pPr>
      <w:r w:rsidRPr="00C92D1C">
        <w:rPr>
          <w:rFonts w:asciiTheme="majorHAnsi" w:hAnsiTheme="majorHAnsi" w:cstheme="majorHAnsi"/>
          <w:b w:val="0"/>
          <w:i w:val="0"/>
          <w:iCs/>
          <w:sz w:val="22"/>
          <w:szCs w:val="22"/>
        </w:rPr>
        <w:t>Timeline: A detailed timeline required to complete the project.</w:t>
      </w:r>
    </w:p>
    <w:p w14:paraId="45C27642" w14:textId="77777777" w:rsidR="00397252" w:rsidRPr="00C92D1C" w:rsidRDefault="00397252" w:rsidP="00A76A85">
      <w:pPr>
        <w:jc w:val="both"/>
        <w:rPr>
          <w:rFonts w:asciiTheme="majorHAnsi" w:hAnsiTheme="majorHAnsi" w:cstheme="majorHAnsi"/>
          <w:iCs/>
          <w:sz w:val="22"/>
          <w:szCs w:val="22"/>
        </w:rPr>
      </w:pPr>
    </w:p>
    <w:p w14:paraId="114CA4DD" w14:textId="5432E934"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i w:val="0"/>
          <w:iCs/>
          <w:sz w:val="22"/>
          <w:szCs w:val="22"/>
        </w:rPr>
        <w:t xml:space="preserve">Personnel/Staffing:  Not to exceed three (3) pages, the Offeror shall identify, in summary format of 2-3 sentences, the names, anticipated positions of the field team leaders and </w:t>
      </w:r>
      <w:r w:rsidRPr="00C92D1C">
        <w:rPr>
          <w:rFonts w:asciiTheme="majorHAnsi" w:hAnsiTheme="majorHAnsi" w:cstheme="majorHAnsi"/>
          <w:b w:val="0"/>
          <w:i w:val="0"/>
          <w:iCs/>
          <w:sz w:val="22"/>
          <w:szCs w:val="22"/>
        </w:rPr>
        <w:lastRenderedPageBreak/>
        <w:t>essential personnel proposed to perform the requirements of this scope of work, tasks and deliverables. The narrative shall include the percentage of staff time of principals and</w:t>
      </w:r>
      <w:r w:rsidRPr="00863795">
        <w:rPr>
          <w:rFonts w:asciiTheme="majorHAnsi" w:hAnsiTheme="majorHAnsi" w:cstheme="majorHAnsi"/>
          <w:sz w:val="22"/>
          <w:szCs w:val="22"/>
        </w:rPr>
        <w:t xml:space="preserve"> </w:t>
      </w:r>
      <w:r w:rsidRPr="00C92D1C">
        <w:rPr>
          <w:rFonts w:asciiTheme="majorHAnsi" w:hAnsiTheme="majorHAnsi" w:cstheme="majorHAnsi"/>
          <w:b w:val="0"/>
          <w:bCs/>
          <w:i w:val="0"/>
          <w:iCs/>
          <w:sz w:val="22"/>
          <w:szCs w:val="22"/>
        </w:rPr>
        <w:t>managers on this activity.  CVs (not to exceed two pages each) that clearly describe education, experience and professional credentials, and biodata forms shall be completed and attached for the proposed personnel. These pages do not count towards the page limitation for this section. Note: proposed salaries for staff shall be supported by the salary history certified in the biodata forms. FHI 360 reserves the right to verify salary history and rates.</w:t>
      </w:r>
    </w:p>
    <w:p w14:paraId="024A822A" w14:textId="77777777" w:rsidR="00397252" w:rsidRPr="00863795" w:rsidRDefault="00397252" w:rsidP="00A76A85">
      <w:pPr>
        <w:jc w:val="both"/>
        <w:rPr>
          <w:rFonts w:asciiTheme="majorHAnsi" w:hAnsiTheme="majorHAnsi" w:cstheme="majorHAnsi"/>
          <w:sz w:val="22"/>
          <w:szCs w:val="22"/>
        </w:rPr>
      </w:pPr>
    </w:p>
    <w:p w14:paraId="0CED309E" w14:textId="1DC9BCF7" w:rsidR="00397252" w:rsidRPr="00C92D1C" w:rsidRDefault="00397252" w:rsidP="00F23686">
      <w:pPr>
        <w:pStyle w:val="Heading2"/>
        <w:numPr>
          <w:ilvl w:val="1"/>
          <w:numId w:val="32"/>
        </w:numPr>
        <w:spacing w:before="0"/>
        <w:rPr>
          <w:rFonts w:asciiTheme="majorHAnsi" w:hAnsiTheme="majorHAnsi" w:cstheme="majorHAnsi"/>
          <w:bCs/>
          <w:sz w:val="22"/>
          <w:szCs w:val="22"/>
        </w:rPr>
      </w:pPr>
      <w:bookmarkStart w:id="25" w:name="_Toc507411605"/>
      <w:r w:rsidRPr="00C92D1C">
        <w:rPr>
          <w:rFonts w:asciiTheme="majorHAnsi" w:hAnsiTheme="majorHAnsi" w:cstheme="majorHAnsi"/>
          <w:bCs/>
          <w:sz w:val="22"/>
          <w:szCs w:val="22"/>
        </w:rPr>
        <w:t>P</w:t>
      </w:r>
      <w:r w:rsidR="00705A8A" w:rsidRPr="00C92D1C">
        <w:rPr>
          <w:rFonts w:asciiTheme="majorHAnsi" w:hAnsiTheme="majorHAnsi" w:cstheme="majorHAnsi"/>
          <w:bCs/>
          <w:sz w:val="22"/>
          <w:szCs w:val="22"/>
        </w:rPr>
        <w:t>art</w:t>
      </w:r>
      <w:r w:rsidRPr="00C92D1C">
        <w:rPr>
          <w:rFonts w:asciiTheme="majorHAnsi" w:hAnsiTheme="majorHAnsi" w:cstheme="majorHAnsi"/>
          <w:bCs/>
          <w:sz w:val="22"/>
          <w:szCs w:val="22"/>
        </w:rPr>
        <w:t xml:space="preserve"> B: </w:t>
      </w:r>
      <w:r w:rsidR="00705A8A" w:rsidRPr="00C92D1C">
        <w:rPr>
          <w:rFonts w:asciiTheme="majorHAnsi" w:hAnsiTheme="majorHAnsi" w:cstheme="majorHAnsi"/>
          <w:bCs/>
          <w:sz w:val="22"/>
          <w:szCs w:val="22"/>
        </w:rPr>
        <w:t>Cost Proposal</w:t>
      </w:r>
      <w:bookmarkEnd w:id="25"/>
      <w:r w:rsidR="00705A8A" w:rsidRPr="00C92D1C">
        <w:rPr>
          <w:rFonts w:asciiTheme="majorHAnsi" w:hAnsiTheme="majorHAnsi" w:cstheme="majorHAnsi"/>
          <w:bCs/>
          <w:sz w:val="22"/>
          <w:szCs w:val="22"/>
        </w:rPr>
        <w:t xml:space="preserve"> </w:t>
      </w:r>
      <w:r w:rsidRPr="00C92D1C">
        <w:rPr>
          <w:rFonts w:asciiTheme="majorHAnsi" w:hAnsiTheme="majorHAnsi" w:cstheme="majorHAnsi"/>
          <w:bCs/>
          <w:sz w:val="22"/>
          <w:szCs w:val="22"/>
        </w:rPr>
        <w:t xml:space="preserve"> </w:t>
      </w:r>
    </w:p>
    <w:p w14:paraId="3A8CBB44" w14:textId="31A520A0"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eastAsia="Arial" w:hAnsiTheme="majorHAnsi" w:cstheme="majorHAnsi"/>
          <w:b w:val="0"/>
          <w:bCs/>
          <w:i w:val="0"/>
          <w:iCs/>
          <w:sz w:val="22"/>
          <w:szCs w:val="22"/>
        </w:rPr>
        <w:t xml:space="preserve">The </w:t>
      </w:r>
      <w:r w:rsidRPr="00C92D1C">
        <w:rPr>
          <w:rFonts w:asciiTheme="majorHAnsi" w:hAnsiTheme="majorHAnsi" w:cstheme="majorHAnsi"/>
          <w:b w:val="0"/>
          <w:bCs/>
          <w:i w:val="0"/>
          <w:iCs/>
          <w:sz w:val="22"/>
          <w:szCs w:val="22"/>
        </w:rPr>
        <w:t>Offeror</w:t>
      </w:r>
      <w:r w:rsidRPr="00C92D1C">
        <w:rPr>
          <w:rFonts w:asciiTheme="majorHAnsi" w:eastAsia="Arial" w:hAnsiTheme="majorHAnsi" w:cstheme="majorHAnsi"/>
          <w:b w:val="0"/>
          <w:bCs/>
          <w:i w:val="0"/>
          <w:iCs/>
          <w:sz w:val="22"/>
          <w:szCs w:val="22"/>
        </w:rPr>
        <w:t xml:space="preserve"> shall propose costs it believes are realistic and reasonable for the work in accordance with the Offeror’s technical approach. The Offeror shall provide a complete budget based on cost elements described below using Annex A - Budget Template. </w:t>
      </w:r>
    </w:p>
    <w:p w14:paraId="3F28B696" w14:textId="3C182CD6"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The detailed cost proposal shall be broken down by each task (refer to Section TASKS</w:t>
      </w:r>
      <w:r w:rsidR="00D613A8" w:rsidRPr="00C92D1C">
        <w:rPr>
          <w:rFonts w:asciiTheme="majorHAnsi" w:hAnsiTheme="majorHAnsi" w:cstheme="majorHAnsi"/>
          <w:b w:val="0"/>
          <w:bCs/>
          <w:i w:val="0"/>
          <w:iCs/>
          <w:sz w:val="22"/>
          <w:szCs w:val="22"/>
        </w:rPr>
        <w:t>/ACTIVITIES</w:t>
      </w:r>
      <w:r w:rsidRPr="00C92D1C">
        <w:rPr>
          <w:rFonts w:asciiTheme="majorHAnsi" w:hAnsiTheme="majorHAnsi" w:cstheme="majorHAnsi"/>
          <w:b w:val="0"/>
          <w:bCs/>
          <w:i w:val="0"/>
          <w:iCs/>
          <w:sz w:val="22"/>
          <w:szCs w:val="22"/>
        </w:rPr>
        <w:t>) and include the following:</w:t>
      </w:r>
    </w:p>
    <w:p w14:paraId="0F34B52E" w14:textId="29E01AB6" w:rsidR="00492DF3" w:rsidRPr="00C92D1C" w:rsidRDefault="00492DF3" w:rsidP="00F23686">
      <w:pPr>
        <w:pStyle w:val="ListParagraph"/>
        <w:numPr>
          <w:ilvl w:val="1"/>
          <w:numId w:val="12"/>
        </w:numPr>
        <w:ind w:left="1080"/>
        <w:rPr>
          <w:rFonts w:asciiTheme="majorHAnsi" w:hAnsiTheme="majorHAnsi" w:cstheme="majorHAnsi"/>
          <w:bCs/>
          <w:iCs/>
          <w:sz w:val="22"/>
          <w:szCs w:val="22"/>
        </w:rPr>
      </w:pPr>
      <w:r w:rsidRPr="00C92D1C">
        <w:rPr>
          <w:rFonts w:asciiTheme="majorHAnsi" w:hAnsiTheme="majorHAnsi" w:cstheme="majorHAnsi"/>
          <w:bCs/>
          <w:iCs/>
          <w:sz w:val="22"/>
          <w:szCs w:val="22"/>
        </w:rPr>
        <w:t xml:space="preserve">Proposed staff, rates, number of person-days needed to accomplish the work. </w:t>
      </w:r>
    </w:p>
    <w:p w14:paraId="235D4855" w14:textId="77777777" w:rsidR="00492DF3" w:rsidRPr="00C92D1C" w:rsidRDefault="00492DF3" w:rsidP="00F23686">
      <w:pPr>
        <w:pStyle w:val="ListParagraph"/>
        <w:numPr>
          <w:ilvl w:val="1"/>
          <w:numId w:val="12"/>
        </w:numPr>
        <w:ind w:left="1080"/>
        <w:rPr>
          <w:rFonts w:asciiTheme="majorHAnsi" w:hAnsiTheme="majorHAnsi" w:cstheme="majorHAnsi"/>
          <w:bCs/>
          <w:iCs/>
          <w:sz w:val="22"/>
          <w:szCs w:val="22"/>
        </w:rPr>
      </w:pPr>
      <w:r w:rsidRPr="00C92D1C">
        <w:rPr>
          <w:rFonts w:asciiTheme="majorHAnsi" w:hAnsiTheme="majorHAnsi" w:cstheme="majorHAnsi"/>
          <w:bCs/>
          <w:iCs/>
          <w:sz w:val="22"/>
          <w:szCs w:val="22"/>
        </w:rPr>
        <w:t>Transportation and logistics costs</w:t>
      </w:r>
    </w:p>
    <w:p w14:paraId="4CAC9BF3" w14:textId="1E7EBF27" w:rsidR="00492DF3" w:rsidRPr="00C92D1C" w:rsidRDefault="00492DF3" w:rsidP="00F23686">
      <w:pPr>
        <w:pStyle w:val="ListParagraph"/>
        <w:numPr>
          <w:ilvl w:val="1"/>
          <w:numId w:val="12"/>
        </w:numPr>
        <w:ind w:left="1080"/>
        <w:rPr>
          <w:rFonts w:asciiTheme="majorHAnsi" w:hAnsiTheme="majorHAnsi" w:cstheme="majorHAnsi"/>
          <w:bCs/>
          <w:iCs/>
          <w:sz w:val="22"/>
          <w:szCs w:val="22"/>
        </w:rPr>
      </w:pPr>
      <w:r w:rsidRPr="00C92D1C">
        <w:rPr>
          <w:rFonts w:asciiTheme="majorHAnsi" w:hAnsiTheme="majorHAnsi" w:cstheme="majorHAnsi"/>
          <w:bCs/>
          <w:iCs/>
          <w:sz w:val="22"/>
          <w:szCs w:val="22"/>
        </w:rPr>
        <w:t xml:space="preserve">Costs of workshops, trainings, meeting sessions with </w:t>
      </w:r>
      <w:proofErr w:type="spellStart"/>
      <w:r w:rsidRPr="00C92D1C">
        <w:rPr>
          <w:rFonts w:asciiTheme="majorHAnsi" w:hAnsiTheme="majorHAnsi" w:cstheme="majorHAnsi"/>
          <w:bCs/>
          <w:iCs/>
          <w:sz w:val="22"/>
          <w:szCs w:val="22"/>
        </w:rPr>
        <w:t>Tanmeyah</w:t>
      </w:r>
      <w:proofErr w:type="spellEnd"/>
      <w:r w:rsidRPr="00C92D1C">
        <w:rPr>
          <w:rFonts w:asciiTheme="majorHAnsi" w:hAnsiTheme="majorHAnsi" w:cstheme="majorHAnsi"/>
          <w:bCs/>
          <w:iCs/>
          <w:sz w:val="22"/>
          <w:szCs w:val="22"/>
        </w:rPr>
        <w:t xml:space="preserve"> staff and MFI staff and related materials, printed materials, supplies, etc.</w:t>
      </w:r>
    </w:p>
    <w:p w14:paraId="6F0FE45F" w14:textId="77777777" w:rsidR="00492DF3" w:rsidRPr="00C92D1C" w:rsidRDefault="00492DF3" w:rsidP="00F23686">
      <w:pPr>
        <w:pStyle w:val="ListParagraph"/>
        <w:numPr>
          <w:ilvl w:val="1"/>
          <w:numId w:val="12"/>
        </w:numPr>
        <w:ind w:left="1080"/>
        <w:rPr>
          <w:rFonts w:asciiTheme="majorHAnsi" w:hAnsiTheme="majorHAnsi" w:cstheme="majorHAnsi"/>
          <w:bCs/>
          <w:iCs/>
          <w:sz w:val="22"/>
          <w:szCs w:val="22"/>
        </w:rPr>
      </w:pPr>
      <w:r w:rsidRPr="00C92D1C">
        <w:rPr>
          <w:rFonts w:asciiTheme="majorHAnsi" w:hAnsiTheme="majorHAnsi" w:cstheme="majorHAnsi"/>
          <w:bCs/>
          <w:iCs/>
          <w:sz w:val="22"/>
          <w:szCs w:val="22"/>
        </w:rPr>
        <w:t>Separate running costs (for Task 9 - Service Management and Support) broken down by its main elements where applicable (e.g. hardware, cloud service, housing system and data, customer service and support, etc.)</w:t>
      </w:r>
    </w:p>
    <w:p w14:paraId="15EC3614" w14:textId="77777777"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Provide in the Budget Narrative section, using Annex B – Budget Narrative Template, a concise description and justification for each line item cost. Be sure to include data and/or methodologies to support cost estimates.</w:t>
      </w:r>
    </w:p>
    <w:p w14:paraId="2991AFB4" w14:textId="77777777"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The budget narrative shall be presented in such a way as to be easily referenced from the budget and should provide sufficient information so that FHI 360 may review the proposed budget for reasonableness.</w:t>
      </w:r>
    </w:p>
    <w:p w14:paraId="23A2E08C" w14:textId="77777777"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All projected costs must be in accordance with the organization’s standard practices and policies.</w:t>
      </w:r>
    </w:p>
    <w:p w14:paraId="553173F3" w14:textId="77777777" w:rsidR="00492DF3" w:rsidRPr="00C92D1C" w:rsidRDefault="00492DF3" w:rsidP="00F23686">
      <w:pPr>
        <w:pStyle w:val="Heading3"/>
        <w:numPr>
          <w:ilvl w:val="2"/>
          <w:numId w:val="32"/>
        </w:numPr>
        <w:spacing w:before="0"/>
        <w:rPr>
          <w:rFonts w:asciiTheme="majorHAnsi" w:hAnsiTheme="majorHAnsi" w:cstheme="majorHAnsi"/>
          <w:b w:val="0"/>
          <w:bCs/>
          <w:i w:val="0"/>
          <w:iCs/>
          <w:sz w:val="22"/>
          <w:szCs w:val="22"/>
        </w:rPr>
      </w:pPr>
      <w:r w:rsidRPr="00C92D1C">
        <w:rPr>
          <w:rFonts w:asciiTheme="majorHAnsi" w:hAnsiTheme="majorHAnsi" w:cstheme="majorHAnsi"/>
          <w:b w:val="0"/>
          <w:bCs/>
          <w:i w:val="0"/>
          <w:iCs/>
          <w:sz w:val="22"/>
          <w:szCs w:val="22"/>
        </w:rPr>
        <w:t>Offers including budget information determined to be unreasonable, incomplete, unnecessary for the completion of the proposed project or based on a methodology that is not adequately supported, may be deemed unacceptable.</w:t>
      </w:r>
    </w:p>
    <w:p w14:paraId="653A17ED" w14:textId="77777777" w:rsidR="00492DF3" w:rsidRPr="00863795" w:rsidRDefault="00492DF3" w:rsidP="00A76A85">
      <w:pPr>
        <w:rPr>
          <w:rFonts w:asciiTheme="majorHAnsi" w:hAnsiTheme="majorHAnsi" w:cstheme="majorHAnsi"/>
          <w:sz w:val="22"/>
          <w:szCs w:val="22"/>
        </w:rPr>
      </w:pPr>
    </w:p>
    <w:p w14:paraId="00B4D976" w14:textId="77777777" w:rsidR="00492DF3" w:rsidRPr="00863795" w:rsidRDefault="00492DF3" w:rsidP="00F23686">
      <w:pPr>
        <w:pStyle w:val="Heading3"/>
        <w:numPr>
          <w:ilvl w:val="2"/>
          <w:numId w:val="32"/>
        </w:numPr>
        <w:spacing w:before="0"/>
        <w:rPr>
          <w:rFonts w:asciiTheme="majorHAnsi" w:hAnsiTheme="majorHAnsi" w:cstheme="majorHAnsi"/>
          <w:b w:val="0"/>
          <w:sz w:val="22"/>
          <w:szCs w:val="22"/>
        </w:rPr>
      </w:pPr>
      <w:r w:rsidRPr="00863795">
        <w:rPr>
          <w:rFonts w:asciiTheme="majorHAnsi" w:hAnsiTheme="majorHAnsi" w:cstheme="majorHAnsi"/>
          <w:b w:val="0"/>
          <w:sz w:val="22"/>
          <w:szCs w:val="22"/>
        </w:rPr>
        <w:t>Guidelines:</w:t>
      </w:r>
    </w:p>
    <w:p w14:paraId="2F386059" w14:textId="40249930" w:rsidR="00972877"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 xml:space="preserve">Cost proposals from Jordanian Offerors shall be presented in Jordan Dinar. </w:t>
      </w:r>
      <w:r w:rsidR="00972877" w:rsidRPr="00863795">
        <w:rPr>
          <w:rFonts w:asciiTheme="majorHAnsi" w:hAnsiTheme="majorHAnsi" w:cstheme="majorHAnsi"/>
          <w:sz w:val="22"/>
          <w:szCs w:val="22"/>
        </w:rPr>
        <w:t>Cost proposals from US or other Geo Code 937 qualified Offerors shall be presented in US Dollar.</w:t>
      </w:r>
    </w:p>
    <w:p w14:paraId="4F605BCA"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Offer must indicate the inclusion/exclusion of any applicable taxes such as VAT.</w:t>
      </w:r>
    </w:p>
    <w:p w14:paraId="3EAE34F7"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All costs must be budgeted as direct costs.  Indirect costs will not be accepted.</w:t>
      </w:r>
    </w:p>
    <w:p w14:paraId="3C32C6BD"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If the Offeror proposes a fringe benefit rate on salaries, it must be supported by an established written policy. Please provide a detailed explanation in the budget narrative.</w:t>
      </w:r>
    </w:p>
    <w:p w14:paraId="02FF26CB"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117FDCF7"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 xml:space="preserve">Offeror must include a signed </w:t>
      </w:r>
      <w:r w:rsidRPr="000265BA">
        <w:rPr>
          <w:rFonts w:asciiTheme="majorHAnsi" w:hAnsiTheme="majorHAnsi" w:cstheme="majorHAnsi"/>
          <w:b/>
          <w:sz w:val="22"/>
          <w:szCs w:val="22"/>
        </w:rPr>
        <w:t>biodata form (Annex C)</w:t>
      </w:r>
      <w:r w:rsidRPr="00863795">
        <w:rPr>
          <w:rFonts w:asciiTheme="majorHAnsi" w:hAnsiTheme="majorHAnsi" w:cstheme="majorHAnsi"/>
          <w:sz w:val="22"/>
          <w:szCs w:val="22"/>
        </w:rPr>
        <w:t xml:space="preserve"> for any proposed staff named in the budget. </w:t>
      </w:r>
    </w:p>
    <w:p w14:paraId="714CB171" w14:textId="77777777"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Travel and Transportation – Provide the number of trips, origin and destination of trips, estimated air fares, and</w:t>
      </w:r>
      <w:r w:rsidRPr="00863795" w:rsidDel="00F64F9E">
        <w:rPr>
          <w:rFonts w:asciiTheme="majorHAnsi" w:hAnsiTheme="majorHAnsi" w:cstheme="majorHAnsi"/>
          <w:sz w:val="22"/>
          <w:szCs w:val="22"/>
        </w:rPr>
        <w:t xml:space="preserve"> </w:t>
      </w:r>
      <w:r w:rsidRPr="00863795">
        <w:rPr>
          <w:rFonts w:asciiTheme="majorHAnsi" w:hAnsiTheme="majorHAnsi" w:cstheme="majorHAnsi"/>
          <w:sz w:val="22"/>
          <w:szCs w:val="22"/>
        </w:rPr>
        <w:t xml:space="preserve">other costs such as taxi fees. Please note that international travel will not be funded through this award. </w:t>
      </w:r>
    </w:p>
    <w:p w14:paraId="08BEE217" w14:textId="1C755A0C"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lastRenderedPageBreak/>
        <w:t>Per Diem – Offerors shall budget per diem associated with travel and transportation in accordance with the U</w:t>
      </w:r>
      <w:r w:rsidR="00E74AB1" w:rsidRPr="00863795">
        <w:rPr>
          <w:rFonts w:asciiTheme="majorHAnsi" w:hAnsiTheme="majorHAnsi" w:cstheme="majorHAnsi"/>
          <w:sz w:val="22"/>
          <w:szCs w:val="22"/>
        </w:rPr>
        <w:t>SAID Jordan mission order</w:t>
      </w:r>
      <w:r w:rsidR="00E74AB1" w:rsidRPr="00863795">
        <w:rPr>
          <w:rFonts w:asciiTheme="majorHAnsi" w:hAnsiTheme="majorHAnsi" w:cstheme="majorHAnsi"/>
          <w:sz w:val="22"/>
          <w:szCs w:val="22"/>
          <w:highlight w:val="yellow"/>
        </w:rPr>
        <w:t>,</w:t>
      </w:r>
      <w:r w:rsidR="00E74AB1" w:rsidRPr="00863795">
        <w:rPr>
          <w:rFonts w:asciiTheme="majorHAnsi" w:hAnsiTheme="majorHAnsi" w:cstheme="majorHAnsi"/>
          <w:sz w:val="22"/>
          <w:szCs w:val="22"/>
        </w:rPr>
        <w:t xml:space="preserve"> </w:t>
      </w:r>
      <w:hyperlink r:id="rId12" w:history="1">
        <w:r w:rsidR="00E74AB1" w:rsidRPr="00863795">
          <w:rPr>
            <w:rStyle w:val="Hyperlink"/>
            <w:rFonts w:asciiTheme="majorHAnsi" w:hAnsiTheme="majorHAnsi" w:cstheme="majorHAnsi"/>
            <w:sz w:val="22"/>
            <w:szCs w:val="22"/>
          </w:rPr>
          <w:t>http://aoprals.state.gov/web920/perd-diem.asp</w:t>
        </w:r>
      </w:hyperlink>
      <w:r w:rsidR="00E74AB1" w:rsidRPr="00863795">
        <w:rPr>
          <w:rFonts w:asciiTheme="majorHAnsi" w:hAnsiTheme="majorHAnsi" w:cstheme="majorHAnsi"/>
          <w:sz w:val="22"/>
          <w:szCs w:val="22"/>
        </w:rPr>
        <w:t xml:space="preserve"> </w:t>
      </w:r>
      <w:r w:rsidRPr="00863795">
        <w:rPr>
          <w:rFonts w:asciiTheme="majorHAnsi" w:hAnsiTheme="majorHAnsi" w:cstheme="majorHAnsi"/>
          <w:sz w:val="22"/>
          <w:szCs w:val="22"/>
        </w:rPr>
        <w:t xml:space="preserve"> </w:t>
      </w:r>
    </w:p>
    <w:p w14:paraId="1DF43678" w14:textId="18A59AE6" w:rsidR="00492DF3" w:rsidRPr="00863795" w:rsidRDefault="00492DF3" w:rsidP="00F23686">
      <w:pPr>
        <w:pStyle w:val="BodyTextIndent2"/>
        <w:widowControl/>
        <w:numPr>
          <w:ilvl w:val="3"/>
          <w:numId w:val="23"/>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theme="majorHAnsi"/>
          <w:sz w:val="22"/>
          <w:szCs w:val="22"/>
        </w:rPr>
      </w:pPr>
      <w:r w:rsidRPr="00863795">
        <w:rPr>
          <w:rFonts w:asciiTheme="majorHAnsi" w:hAnsiTheme="majorHAnsi" w:cstheme="majorHAnsi"/>
          <w:sz w:val="22"/>
          <w:szCs w:val="22"/>
        </w:rPr>
        <w:t>Other Direct Costs – Itemize and provide complete details of other direct costs, including unit prices that may be incurred</w:t>
      </w:r>
      <w:r w:rsidRPr="00863795">
        <w:rPr>
          <w:rFonts w:asciiTheme="majorHAnsi" w:eastAsia="Arial" w:hAnsiTheme="majorHAnsi" w:cstheme="majorHAnsi"/>
          <w:sz w:val="22"/>
          <w:szCs w:val="22"/>
        </w:rPr>
        <w:t>.</w:t>
      </w:r>
    </w:p>
    <w:p w14:paraId="44E412E0" w14:textId="77777777" w:rsidR="00E72CC4" w:rsidRPr="00863795" w:rsidRDefault="00E72CC4" w:rsidP="00F23686">
      <w:pPr>
        <w:pStyle w:val="BodyTextIndent2"/>
        <w:numPr>
          <w:ilvl w:val="3"/>
          <w:numId w:val="23"/>
        </w:numPr>
        <w:tabs>
          <w:tab w:val="clear" w:pos="4969"/>
          <w:tab w:val="clear" w:pos="5040"/>
          <w:tab w:val="clear" w:pos="5760"/>
          <w:tab w:val="clear" w:pos="6480"/>
          <w:tab w:val="left" w:pos="360"/>
          <w:tab w:val="left" w:pos="810"/>
          <w:tab w:val="left" w:pos="1080"/>
        </w:tabs>
        <w:jc w:val="left"/>
        <w:rPr>
          <w:rFonts w:asciiTheme="majorHAnsi" w:eastAsia="Arial" w:hAnsiTheme="majorHAnsi" w:cstheme="majorHAnsi"/>
          <w:sz w:val="22"/>
          <w:szCs w:val="22"/>
        </w:rPr>
      </w:pPr>
      <w:r w:rsidRPr="00863795">
        <w:rPr>
          <w:rFonts w:asciiTheme="majorHAnsi" w:eastAsia="Arial" w:hAnsiTheme="majorHAnsi" w:cstheme="majorHAnsi"/>
          <w:sz w:val="22"/>
          <w:szCs w:val="22"/>
        </w:rPr>
        <w:t>Profit or Fee: A “fee” may be proposed, but FHI360 reserves the right to determine the reasonableness of the fee as well as negotiate the amount and terms of payment. Organizations proposing a fee shall consider:</w:t>
      </w:r>
    </w:p>
    <w:p w14:paraId="7CB4EA0C"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1.</w:t>
      </w:r>
      <w:r w:rsidRPr="00863795">
        <w:rPr>
          <w:rFonts w:asciiTheme="majorHAnsi" w:eastAsia="Arial" w:hAnsiTheme="majorHAnsi" w:cstheme="majorHAnsi"/>
          <w:sz w:val="22"/>
          <w:szCs w:val="22"/>
        </w:rPr>
        <w:tab/>
        <w:t>the complexity of the work to be performed;</w:t>
      </w:r>
    </w:p>
    <w:p w14:paraId="4383C3EC"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2.</w:t>
      </w:r>
      <w:r w:rsidRPr="00863795">
        <w:rPr>
          <w:rFonts w:asciiTheme="majorHAnsi" w:eastAsia="Arial" w:hAnsiTheme="majorHAnsi" w:cstheme="majorHAnsi"/>
          <w:sz w:val="22"/>
          <w:szCs w:val="22"/>
        </w:rPr>
        <w:tab/>
        <w:t>the risk borne by the contractor;</w:t>
      </w:r>
    </w:p>
    <w:p w14:paraId="31000E6D"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3.</w:t>
      </w:r>
      <w:r w:rsidRPr="00863795">
        <w:rPr>
          <w:rFonts w:asciiTheme="majorHAnsi" w:eastAsia="Arial" w:hAnsiTheme="majorHAnsi" w:cstheme="majorHAnsi"/>
          <w:sz w:val="22"/>
          <w:szCs w:val="22"/>
        </w:rPr>
        <w:tab/>
        <w:t>the contractor’s investment;</w:t>
      </w:r>
    </w:p>
    <w:p w14:paraId="6A362F55"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4.</w:t>
      </w:r>
      <w:r w:rsidRPr="00863795">
        <w:rPr>
          <w:rFonts w:asciiTheme="majorHAnsi" w:eastAsia="Arial" w:hAnsiTheme="majorHAnsi" w:cstheme="majorHAnsi"/>
          <w:sz w:val="22"/>
          <w:szCs w:val="22"/>
        </w:rPr>
        <w:tab/>
        <w:t>the amount of any subcontracting which requires monitoring, especially international monitoring;</w:t>
      </w:r>
    </w:p>
    <w:p w14:paraId="3BC2B183"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5.</w:t>
      </w:r>
      <w:r w:rsidRPr="00863795">
        <w:rPr>
          <w:rFonts w:asciiTheme="majorHAnsi" w:eastAsia="Arial" w:hAnsiTheme="majorHAnsi" w:cstheme="majorHAnsi"/>
          <w:sz w:val="22"/>
          <w:szCs w:val="22"/>
        </w:rPr>
        <w:tab/>
        <w:t>the quality of its record of past performance;</w:t>
      </w:r>
    </w:p>
    <w:p w14:paraId="3720BC11"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6.</w:t>
      </w:r>
      <w:r w:rsidRPr="00863795">
        <w:rPr>
          <w:rFonts w:asciiTheme="majorHAnsi" w:eastAsia="Arial" w:hAnsiTheme="majorHAnsi" w:cstheme="majorHAnsi"/>
          <w:sz w:val="22"/>
          <w:szCs w:val="22"/>
        </w:rPr>
        <w:tab/>
        <w:t>industry profit rates in the surrounding geographical area for similar work;</w:t>
      </w:r>
    </w:p>
    <w:p w14:paraId="7DDBAAF8"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7.</w:t>
      </w:r>
      <w:r w:rsidRPr="00863795">
        <w:rPr>
          <w:rFonts w:asciiTheme="majorHAnsi" w:eastAsia="Arial" w:hAnsiTheme="majorHAnsi" w:cstheme="majorHAnsi"/>
          <w:sz w:val="22"/>
          <w:szCs w:val="22"/>
        </w:rPr>
        <w:tab/>
        <w:t>the length of the contract (short-term is less than 12 months, long-term exceeds 12 months);</w:t>
      </w:r>
    </w:p>
    <w:p w14:paraId="6F3AE147"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8.</w:t>
      </w:r>
      <w:r w:rsidRPr="00863795">
        <w:rPr>
          <w:rFonts w:asciiTheme="majorHAnsi" w:eastAsia="Arial" w:hAnsiTheme="majorHAnsi" w:cstheme="majorHAnsi"/>
          <w:sz w:val="22"/>
          <w:szCs w:val="22"/>
        </w:rPr>
        <w:tab/>
        <w:t>the clarity and cost reasonableness of the initial budget and budget narrative;</w:t>
      </w:r>
    </w:p>
    <w:p w14:paraId="40E1644B"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9.</w:t>
      </w:r>
      <w:r w:rsidRPr="00863795">
        <w:rPr>
          <w:rFonts w:asciiTheme="majorHAnsi" w:eastAsia="Arial" w:hAnsiTheme="majorHAnsi" w:cstheme="majorHAnsi"/>
          <w:sz w:val="22"/>
          <w:szCs w:val="22"/>
        </w:rPr>
        <w:tab/>
        <w:t>the complexity and innovation of the work;</w:t>
      </w:r>
    </w:p>
    <w:p w14:paraId="21D162B2"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10.</w:t>
      </w:r>
      <w:r w:rsidRPr="00863795">
        <w:rPr>
          <w:rFonts w:asciiTheme="majorHAnsi" w:eastAsia="Arial" w:hAnsiTheme="majorHAnsi" w:cstheme="majorHAnsi"/>
          <w:sz w:val="22"/>
          <w:szCs w:val="22"/>
        </w:rPr>
        <w:tab/>
        <w:t>fees charges to other clients;</w:t>
      </w:r>
    </w:p>
    <w:p w14:paraId="74EE9C4B" w14:textId="77777777" w:rsidR="00E72CC4" w:rsidRPr="00863795" w:rsidRDefault="00E72CC4" w:rsidP="00C92D1C">
      <w:pPr>
        <w:pStyle w:val="BodyTextIndent2"/>
        <w:tabs>
          <w:tab w:val="clear" w:pos="6480"/>
          <w:tab w:val="left" w:pos="360"/>
          <w:tab w:val="left" w:pos="1080"/>
        </w:tabs>
        <w:rPr>
          <w:rFonts w:asciiTheme="majorHAnsi" w:eastAsia="Arial" w:hAnsiTheme="majorHAnsi" w:cstheme="majorHAnsi"/>
          <w:sz w:val="22"/>
          <w:szCs w:val="22"/>
        </w:rPr>
      </w:pPr>
      <w:r w:rsidRPr="00863795">
        <w:rPr>
          <w:rFonts w:asciiTheme="majorHAnsi" w:eastAsia="Arial" w:hAnsiTheme="majorHAnsi" w:cstheme="majorHAnsi"/>
          <w:sz w:val="22"/>
          <w:szCs w:val="22"/>
        </w:rPr>
        <w:t>11.</w:t>
      </w:r>
      <w:r w:rsidRPr="00863795">
        <w:rPr>
          <w:rFonts w:asciiTheme="majorHAnsi" w:eastAsia="Arial" w:hAnsiTheme="majorHAnsi" w:cstheme="majorHAnsi"/>
          <w:sz w:val="22"/>
          <w:szCs w:val="22"/>
        </w:rPr>
        <w:tab/>
        <w:t>the contractor has independently successfully developed similar work and this can be demonstrated; and</w:t>
      </w:r>
    </w:p>
    <w:p w14:paraId="243427E6" w14:textId="32A29C97" w:rsidR="00E72CC4" w:rsidRDefault="00C92D1C" w:rsidP="00C92D1C">
      <w:pPr>
        <w:pStyle w:val="BodyTextIndent2"/>
        <w:tabs>
          <w:tab w:val="clear" w:pos="4969"/>
          <w:tab w:val="left" w:pos="360"/>
          <w:tab w:val="left" w:pos="1080"/>
        </w:tabs>
        <w:ind w:left="0"/>
        <w:rPr>
          <w:rFonts w:asciiTheme="majorHAnsi" w:eastAsia="Arial" w:hAnsiTheme="majorHAnsi" w:cstheme="majorHAnsi"/>
          <w:sz w:val="22"/>
          <w:szCs w:val="22"/>
        </w:rPr>
      </w:pPr>
      <w:r>
        <w:rPr>
          <w:rFonts w:asciiTheme="majorHAnsi" w:eastAsia="Arial" w:hAnsiTheme="majorHAnsi" w:cstheme="majorHAnsi"/>
          <w:sz w:val="22"/>
          <w:szCs w:val="22"/>
        </w:rPr>
        <w:tab/>
      </w:r>
      <w:r>
        <w:rPr>
          <w:rFonts w:asciiTheme="majorHAnsi" w:eastAsia="Arial" w:hAnsiTheme="majorHAnsi" w:cstheme="majorHAnsi"/>
          <w:sz w:val="22"/>
          <w:szCs w:val="22"/>
        </w:rPr>
        <w:tab/>
      </w:r>
      <w:r w:rsidR="00E72CC4" w:rsidRPr="00863795">
        <w:rPr>
          <w:rFonts w:asciiTheme="majorHAnsi" w:eastAsia="Arial" w:hAnsiTheme="majorHAnsi" w:cstheme="majorHAnsi"/>
          <w:sz w:val="22"/>
          <w:szCs w:val="22"/>
        </w:rPr>
        <w:t>12.</w:t>
      </w:r>
      <w:r w:rsidR="00E72CC4" w:rsidRPr="00863795">
        <w:rPr>
          <w:rFonts w:asciiTheme="majorHAnsi" w:eastAsia="Arial" w:hAnsiTheme="majorHAnsi" w:cstheme="majorHAnsi"/>
          <w:sz w:val="22"/>
          <w:szCs w:val="22"/>
        </w:rPr>
        <w:tab/>
        <w:t>market rates.</w:t>
      </w:r>
    </w:p>
    <w:p w14:paraId="235E1E3B" w14:textId="77777777" w:rsidR="00C92D1C" w:rsidRPr="00863795" w:rsidRDefault="00C92D1C" w:rsidP="00C92D1C">
      <w:pPr>
        <w:pStyle w:val="BodyTextIndent2"/>
        <w:tabs>
          <w:tab w:val="clear" w:pos="4969"/>
          <w:tab w:val="left" w:pos="360"/>
          <w:tab w:val="left" w:pos="1080"/>
        </w:tabs>
        <w:ind w:left="0"/>
        <w:rPr>
          <w:rFonts w:asciiTheme="majorHAnsi" w:eastAsia="Arial" w:hAnsiTheme="majorHAnsi" w:cstheme="majorHAnsi"/>
          <w:sz w:val="22"/>
          <w:szCs w:val="22"/>
        </w:rPr>
      </w:pPr>
    </w:p>
    <w:p w14:paraId="026EC617" w14:textId="70FB2508" w:rsidR="00397252" w:rsidRPr="00863795" w:rsidRDefault="00C92D1C" w:rsidP="00A76A85">
      <w:pPr>
        <w:jc w:val="both"/>
        <w:rPr>
          <w:rFonts w:asciiTheme="majorHAnsi" w:hAnsiTheme="majorHAnsi" w:cstheme="majorHAnsi"/>
          <w:sz w:val="22"/>
          <w:szCs w:val="22"/>
        </w:rPr>
      </w:pPr>
      <w:r>
        <w:rPr>
          <w:rFonts w:asciiTheme="majorHAnsi" w:hAnsiTheme="majorHAnsi" w:cstheme="majorHAnsi"/>
          <w:sz w:val="22"/>
          <w:szCs w:val="22"/>
        </w:rPr>
        <w:t>2.3.7.11</w:t>
      </w:r>
      <w:r w:rsidR="00E74AB1" w:rsidRPr="00863795">
        <w:rPr>
          <w:rFonts w:asciiTheme="majorHAnsi" w:hAnsiTheme="majorHAnsi" w:cstheme="majorHAnsi"/>
          <w:sz w:val="22"/>
          <w:szCs w:val="22"/>
        </w:rPr>
        <w:t xml:space="preserve"> If indirect costs are proposed, Offeror must provide a copy of its current NICRA (Negotiated Indirect Cost Rate Agreement) issued by a US Government Agency. The detailed budget breakdown shall be structured and formatted to clearly and easily identify the indirect rate (s) applied, and the resulting dollar amount. If the offeror does not have a NICRA, an externally certified indirect rate, or cannot otherwise justify charging an indirect cost rate, the offeror is instructed to directly charge all costs. </w:t>
      </w:r>
    </w:p>
    <w:p w14:paraId="63FF90A2" w14:textId="77777777" w:rsidR="00E74AB1" w:rsidRPr="00863795" w:rsidRDefault="00E74AB1" w:rsidP="00A76A85">
      <w:pPr>
        <w:rPr>
          <w:rFonts w:asciiTheme="majorHAnsi" w:hAnsiTheme="majorHAnsi" w:cstheme="majorHAnsi"/>
          <w:sz w:val="22"/>
          <w:szCs w:val="22"/>
        </w:rPr>
      </w:pPr>
    </w:p>
    <w:p w14:paraId="232759EC" w14:textId="1604E363" w:rsidR="00397252" w:rsidRPr="00C92D1C" w:rsidRDefault="00397252" w:rsidP="00F23686">
      <w:pPr>
        <w:pStyle w:val="Heading2"/>
        <w:numPr>
          <w:ilvl w:val="1"/>
          <w:numId w:val="32"/>
        </w:numPr>
        <w:spacing w:before="0"/>
        <w:rPr>
          <w:rFonts w:asciiTheme="majorHAnsi" w:hAnsiTheme="majorHAnsi" w:cstheme="majorHAnsi"/>
          <w:bCs/>
          <w:sz w:val="22"/>
          <w:szCs w:val="22"/>
        </w:rPr>
      </w:pPr>
      <w:bookmarkStart w:id="26" w:name="_Toc507411606"/>
      <w:r w:rsidRPr="00C92D1C">
        <w:rPr>
          <w:rFonts w:asciiTheme="majorHAnsi" w:hAnsiTheme="majorHAnsi" w:cstheme="majorHAnsi"/>
          <w:bCs/>
          <w:sz w:val="22"/>
          <w:szCs w:val="22"/>
        </w:rPr>
        <w:t>E</w:t>
      </w:r>
      <w:r w:rsidR="00AE4786" w:rsidRPr="00C92D1C">
        <w:rPr>
          <w:rFonts w:asciiTheme="majorHAnsi" w:hAnsiTheme="majorHAnsi" w:cstheme="majorHAnsi"/>
          <w:bCs/>
          <w:sz w:val="22"/>
          <w:szCs w:val="22"/>
        </w:rPr>
        <w:t>valuation Criteria</w:t>
      </w:r>
      <w:bookmarkEnd w:id="26"/>
      <w:r w:rsidR="00AE4786" w:rsidRPr="00C92D1C">
        <w:rPr>
          <w:rFonts w:asciiTheme="majorHAnsi" w:hAnsiTheme="majorHAnsi" w:cstheme="majorHAnsi"/>
          <w:bCs/>
          <w:sz w:val="22"/>
          <w:szCs w:val="22"/>
        </w:rPr>
        <w:t xml:space="preserve"> </w:t>
      </w:r>
    </w:p>
    <w:p w14:paraId="430A1062" w14:textId="2A01E2D9" w:rsidR="000C6ED2" w:rsidRPr="00863795" w:rsidRDefault="00492DF3" w:rsidP="00A76A85">
      <w:pPr>
        <w:jc w:val="both"/>
        <w:rPr>
          <w:rFonts w:asciiTheme="majorHAnsi" w:hAnsiTheme="majorHAnsi" w:cstheme="majorHAnsi"/>
          <w:bCs/>
          <w:sz w:val="22"/>
          <w:szCs w:val="22"/>
        </w:rPr>
      </w:pPr>
      <w:r w:rsidRPr="00863795">
        <w:rPr>
          <w:rFonts w:asciiTheme="majorHAnsi" w:hAnsiTheme="majorHAnsi" w:cstheme="majorHAnsi"/>
          <w:sz w:val="22"/>
          <w:szCs w:val="22"/>
        </w:rPr>
        <w:t xml:space="preserve">Bids will be evaluated using the </w:t>
      </w:r>
      <w:r w:rsidRPr="00863795">
        <w:rPr>
          <w:rFonts w:asciiTheme="majorHAnsi" w:hAnsiTheme="majorHAnsi" w:cstheme="majorHAnsi"/>
          <w:b/>
          <w:sz w:val="22"/>
          <w:szCs w:val="22"/>
        </w:rPr>
        <w:t>Trade-Off</w:t>
      </w:r>
      <w:r w:rsidRPr="00863795">
        <w:rPr>
          <w:rFonts w:asciiTheme="majorHAnsi" w:hAnsiTheme="majorHAnsi" w:cstheme="majorHAnsi"/>
          <w:sz w:val="22"/>
          <w:szCs w:val="22"/>
        </w:rPr>
        <w:t xml:space="preserve"> methodology with the award being made to the Offeror that provides the most responsive and therefore, the best-value, according to the Evaluation Criteria (see below). </w:t>
      </w:r>
      <w:r w:rsidR="00397252" w:rsidRPr="00863795">
        <w:rPr>
          <w:rFonts w:asciiTheme="majorHAnsi" w:hAnsiTheme="majorHAnsi" w:cstheme="majorHAnsi"/>
          <w:bCs/>
          <w:sz w:val="22"/>
          <w:szCs w:val="22"/>
        </w:rPr>
        <w:t xml:space="preserve">Only service providers able to provide </w:t>
      </w:r>
      <w:proofErr w:type="gramStart"/>
      <w:r w:rsidR="00397252" w:rsidRPr="00863795">
        <w:rPr>
          <w:rFonts w:asciiTheme="majorHAnsi" w:hAnsiTheme="majorHAnsi" w:cstheme="majorHAnsi"/>
          <w:bCs/>
          <w:sz w:val="22"/>
          <w:szCs w:val="22"/>
        </w:rPr>
        <w:t>all of</w:t>
      </w:r>
      <w:proofErr w:type="gramEnd"/>
      <w:r w:rsidR="00397252" w:rsidRPr="00863795">
        <w:rPr>
          <w:rFonts w:asciiTheme="majorHAnsi" w:hAnsiTheme="majorHAnsi" w:cstheme="majorHAnsi"/>
          <w:bCs/>
          <w:sz w:val="22"/>
          <w:szCs w:val="22"/>
        </w:rPr>
        <w:t xml:space="preserve"> the requirements listed above will be considered. </w:t>
      </w:r>
      <w:r w:rsidR="000C6ED2" w:rsidRPr="00863795">
        <w:rPr>
          <w:rFonts w:asciiTheme="majorHAnsi" w:hAnsiTheme="majorHAnsi" w:cstheme="majorHAnsi"/>
          <w:bCs/>
          <w:sz w:val="22"/>
          <w:szCs w:val="22"/>
        </w:rPr>
        <w:t>FHI 360</w:t>
      </w:r>
      <w:r w:rsidRPr="00863795">
        <w:rPr>
          <w:rFonts w:asciiTheme="majorHAnsi" w:hAnsiTheme="majorHAnsi" w:cstheme="majorHAnsi"/>
          <w:bCs/>
          <w:sz w:val="22"/>
          <w:szCs w:val="22"/>
        </w:rPr>
        <w:t>, as the prime</w:t>
      </w:r>
      <w:r w:rsidR="000C6ED2" w:rsidRPr="00863795">
        <w:rPr>
          <w:rFonts w:asciiTheme="majorHAnsi" w:hAnsiTheme="majorHAnsi" w:cstheme="majorHAnsi"/>
          <w:bCs/>
          <w:sz w:val="22"/>
          <w:szCs w:val="22"/>
        </w:rPr>
        <w:t xml:space="preserve"> implementer for USAID LENS, and MEDA, as </w:t>
      </w:r>
      <w:r w:rsidRPr="00863795">
        <w:rPr>
          <w:rFonts w:asciiTheme="majorHAnsi" w:hAnsiTheme="majorHAnsi" w:cstheme="majorHAnsi"/>
          <w:bCs/>
          <w:sz w:val="22"/>
          <w:szCs w:val="22"/>
        </w:rPr>
        <w:t xml:space="preserve">implementing </w:t>
      </w:r>
      <w:r w:rsidR="000C6ED2" w:rsidRPr="00863795">
        <w:rPr>
          <w:rFonts w:asciiTheme="majorHAnsi" w:hAnsiTheme="majorHAnsi" w:cstheme="majorHAnsi"/>
          <w:bCs/>
          <w:sz w:val="22"/>
          <w:szCs w:val="22"/>
        </w:rPr>
        <w:t xml:space="preserve">partner, will supervise the evaluation and awarding of the project in full coordination with </w:t>
      </w:r>
      <w:proofErr w:type="spellStart"/>
      <w:r w:rsidR="000C6ED2" w:rsidRPr="00863795">
        <w:rPr>
          <w:rFonts w:asciiTheme="majorHAnsi" w:hAnsiTheme="majorHAnsi" w:cstheme="majorHAnsi"/>
          <w:bCs/>
          <w:sz w:val="22"/>
          <w:szCs w:val="22"/>
        </w:rPr>
        <w:t>Tanmeyah</w:t>
      </w:r>
      <w:proofErr w:type="spellEnd"/>
      <w:r w:rsidR="000C6ED2" w:rsidRPr="00863795">
        <w:rPr>
          <w:rFonts w:asciiTheme="majorHAnsi" w:hAnsiTheme="majorHAnsi" w:cstheme="majorHAnsi"/>
          <w:bCs/>
          <w:sz w:val="22"/>
          <w:szCs w:val="22"/>
        </w:rPr>
        <w:t>.</w:t>
      </w:r>
    </w:p>
    <w:p w14:paraId="48504A96" w14:textId="77777777" w:rsidR="00397252" w:rsidRPr="00863795" w:rsidRDefault="00397252" w:rsidP="00A76A85">
      <w:pPr>
        <w:rPr>
          <w:rFonts w:asciiTheme="majorHAnsi" w:hAnsiTheme="majorHAnsi" w:cstheme="majorHAnsi"/>
          <w:sz w:val="22"/>
          <w:szCs w:val="22"/>
        </w:rPr>
      </w:pPr>
    </w:p>
    <w:p w14:paraId="098CCED3" w14:textId="77777777" w:rsidR="00492DF3" w:rsidRPr="00863795" w:rsidRDefault="00492DF3" w:rsidP="00A76A85">
      <w:pPr>
        <w:jc w:val="both"/>
        <w:rPr>
          <w:rFonts w:asciiTheme="majorHAnsi" w:hAnsiTheme="majorHAnsi" w:cstheme="majorHAnsi"/>
          <w:sz w:val="22"/>
          <w:szCs w:val="22"/>
        </w:rPr>
      </w:pPr>
      <w:r w:rsidRPr="00863795">
        <w:rPr>
          <w:rFonts w:asciiTheme="majorHAnsi" w:hAnsiTheme="majorHAnsi" w:cstheme="majorHAnsi"/>
          <w:sz w:val="22"/>
          <w:szCs w:val="22"/>
        </w:rPr>
        <w:t>Bids must first meet the mandatory requirements before their technical and cost proposals will be reviewed. Those bids not meeting the mandatory requirements will be automatically rejected.</w:t>
      </w:r>
    </w:p>
    <w:p w14:paraId="79E730AB" w14:textId="77777777" w:rsidR="00492DF3" w:rsidRPr="00863795" w:rsidRDefault="00492DF3" w:rsidP="00A76A85">
      <w:pPr>
        <w:rPr>
          <w:rFonts w:asciiTheme="majorHAnsi" w:hAnsiTheme="majorHAnsi" w:cstheme="majorHAnsi"/>
          <w:sz w:val="22"/>
          <w:szCs w:val="22"/>
        </w:rPr>
      </w:pPr>
    </w:p>
    <w:p w14:paraId="3542FCEB" w14:textId="77777777" w:rsidR="00492DF3" w:rsidRPr="00863795" w:rsidRDefault="00492DF3" w:rsidP="00A76A85">
      <w:pPr>
        <w:rPr>
          <w:rFonts w:asciiTheme="majorHAnsi" w:hAnsiTheme="majorHAnsi" w:cstheme="majorHAnsi"/>
          <w:sz w:val="22"/>
          <w:szCs w:val="22"/>
        </w:rPr>
      </w:pPr>
      <w:r w:rsidRPr="00863795">
        <w:rPr>
          <w:rFonts w:asciiTheme="majorHAnsi" w:hAnsiTheme="majorHAnsi" w:cstheme="majorHAnsi"/>
          <w:sz w:val="22"/>
          <w:szCs w:val="22"/>
        </w:rPr>
        <w:t>The mandatory requirements are:</w:t>
      </w:r>
    </w:p>
    <w:tbl>
      <w:tblPr>
        <w:tblStyle w:val="TableGrid"/>
        <w:tblW w:w="9265" w:type="dxa"/>
        <w:tblLook w:val="04A0" w:firstRow="1" w:lastRow="0" w:firstColumn="1" w:lastColumn="0" w:noHBand="0" w:noVBand="1"/>
      </w:tblPr>
      <w:tblGrid>
        <w:gridCol w:w="384"/>
        <w:gridCol w:w="7321"/>
        <w:gridCol w:w="1560"/>
      </w:tblGrid>
      <w:tr w:rsidR="00492DF3" w:rsidRPr="00863795" w14:paraId="58635513" w14:textId="77777777" w:rsidTr="00C92D1C">
        <w:trPr>
          <w:trHeight w:val="431"/>
        </w:trPr>
        <w:tc>
          <w:tcPr>
            <w:tcW w:w="384" w:type="dxa"/>
            <w:shd w:val="clear" w:color="auto" w:fill="8DB3E2" w:themeFill="text2" w:themeFillTint="66"/>
          </w:tcPr>
          <w:p w14:paraId="6639835C" w14:textId="77777777" w:rsidR="00492DF3" w:rsidRPr="00863795" w:rsidRDefault="00492DF3" w:rsidP="00A76A85">
            <w:pPr>
              <w:rPr>
                <w:rFonts w:asciiTheme="majorHAnsi" w:hAnsiTheme="majorHAnsi" w:cstheme="majorHAnsi"/>
              </w:rPr>
            </w:pPr>
          </w:p>
        </w:tc>
        <w:tc>
          <w:tcPr>
            <w:tcW w:w="7621" w:type="dxa"/>
            <w:shd w:val="clear" w:color="auto" w:fill="8DB3E2" w:themeFill="text2" w:themeFillTint="66"/>
          </w:tcPr>
          <w:p w14:paraId="477140B4" w14:textId="77777777" w:rsidR="00492DF3" w:rsidRPr="00863795" w:rsidRDefault="00492DF3" w:rsidP="00A76A85">
            <w:pPr>
              <w:rPr>
                <w:rFonts w:asciiTheme="majorHAnsi" w:hAnsiTheme="majorHAnsi" w:cstheme="majorHAnsi"/>
              </w:rPr>
            </w:pPr>
            <w:r w:rsidRPr="00863795">
              <w:rPr>
                <w:rFonts w:asciiTheme="majorHAnsi" w:hAnsiTheme="majorHAnsi" w:cstheme="majorHAnsi"/>
              </w:rPr>
              <w:t>MANDATORY REQUIREMENTS</w:t>
            </w:r>
          </w:p>
        </w:tc>
        <w:tc>
          <w:tcPr>
            <w:tcW w:w="1260" w:type="dxa"/>
            <w:shd w:val="clear" w:color="auto" w:fill="8DB3E2" w:themeFill="text2" w:themeFillTint="66"/>
          </w:tcPr>
          <w:p w14:paraId="5ECC22E3" w14:textId="77777777" w:rsidR="00492DF3" w:rsidRPr="00863795" w:rsidRDefault="00492DF3" w:rsidP="00C92D1C">
            <w:pPr>
              <w:jc w:val="center"/>
              <w:rPr>
                <w:rFonts w:asciiTheme="majorHAnsi" w:hAnsiTheme="majorHAnsi" w:cstheme="majorHAnsi"/>
              </w:rPr>
            </w:pPr>
            <w:r w:rsidRPr="00863795">
              <w:rPr>
                <w:rFonts w:asciiTheme="majorHAnsi" w:hAnsiTheme="majorHAnsi" w:cstheme="majorHAnsi"/>
              </w:rPr>
              <w:t>MEETS REQUIREMENT</w:t>
            </w:r>
          </w:p>
        </w:tc>
      </w:tr>
      <w:tr w:rsidR="00492DF3" w:rsidRPr="00863795" w14:paraId="1B70CA20" w14:textId="77777777" w:rsidTr="00C92D1C">
        <w:tc>
          <w:tcPr>
            <w:tcW w:w="384" w:type="dxa"/>
          </w:tcPr>
          <w:p w14:paraId="2942030D" w14:textId="3CA9ADC0" w:rsidR="00492DF3" w:rsidRPr="00C92D1C" w:rsidRDefault="00E72CC4" w:rsidP="00C92D1C">
            <w:pPr>
              <w:rPr>
                <w:rFonts w:asciiTheme="majorHAnsi" w:hAnsiTheme="majorHAnsi" w:cstheme="majorHAnsi"/>
              </w:rPr>
            </w:pPr>
            <w:r w:rsidRPr="00C92D1C">
              <w:rPr>
                <w:rFonts w:asciiTheme="majorHAnsi" w:hAnsiTheme="majorHAnsi" w:cstheme="majorHAnsi"/>
              </w:rPr>
              <w:t>1.</w:t>
            </w:r>
          </w:p>
        </w:tc>
        <w:tc>
          <w:tcPr>
            <w:tcW w:w="7621" w:type="dxa"/>
          </w:tcPr>
          <w:p w14:paraId="647BDD44" w14:textId="77777777" w:rsidR="00492DF3" w:rsidRPr="00863795" w:rsidRDefault="00492DF3" w:rsidP="00A76A85">
            <w:pPr>
              <w:rPr>
                <w:rFonts w:asciiTheme="majorHAnsi" w:hAnsiTheme="majorHAnsi" w:cstheme="majorHAnsi"/>
              </w:rPr>
            </w:pPr>
            <w:r w:rsidRPr="00863795">
              <w:rPr>
                <w:rFonts w:asciiTheme="majorHAnsi" w:hAnsiTheme="majorHAnsi" w:cstheme="majorHAnsi"/>
              </w:rPr>
              <w:t>Nationality of Offeror meets USAID Geographic Code 937 requirement – Offeror shall be registered in the US, Jordan or a USAID-designated 937 developing country</w:t>
            </w:r>
          </w:p>
        </w:tc>
        <w:tc>
          <w:tcPr>
            <w:tcW w:w="1260" w:type="dxa"/>
          </w:tcPr>
          <w:p w14:paraId="7EE467D8" w14:textId="77777777" w:rsidR="00492DF3" w:rsidRPr="00863795" w:rsidRDefault="00492DF3" w:rsidP="00A76A85">
            <w:pPr>
              <w:jc w:val="center"/>
              <w:rPr>
                <w:rFonts w:asciiTheme="majorHAnsi" w:hAnsiTheme="majorHAnsi" w:cstheme="majorHAnsi"/>
              </w:rPr>
            </w:pPr>
            <w:r w:rsidRPr="00863795">
              <w:rPr>
                <w:rFonts w:asciiTheme="majorHAnsi" w:hAnsiTheme="majorHAnsi" w:cstheme="majorHAnsi"/>
              </w:rPr>
              <w:t>YES/NO</w:t>
            </w:r>
          </w:p>
        </w:tc>
      </w:tr>
      <w:tr w:rsidR="00492DF3" w:rsidRPr="00863795" w14:paraId="3F1E8489" w14:textId="77777777" w:rsidTr="00C92D1C">
        <w:trPr>
          <w:trHeight w:val="863"/>
        </w:trPr>
        <w:tc>
          <w:tcPr>
            <w:tcW w:w="384" w:type="dxa"/>
          </w:tcPr>
          <w:p w14:paraId="5106DC74" w14:textId="5D0C3821" w:rsidR="00492DF3" w:rsidRPr="00863795" w:rsidRDefault="00E72CC4" w:rsidP="00A76A85">
            <w:pPr>
              <w:rPr>
                <w:rFonts w:asciiTheme="majorHAnsi" w:hAnsiTheme="majorHAnsi" w:cstheme="majorHAnsi"/>
              </w:rPr>
            </w:pPr>
            <w:r w:rsidRPr="00863795">
              <w:rPr>
                <w:rFonts w:asciiTheme="majorHAnsi" w:hAnsiTheme="majorHAnsi" w:cstheme="majorHAnsi"/>
              </w:rPr>
              <w:t>2</w:t>
            </w:r>
            <w:r w:rsidR="00492DF3" w:rsidRPr="00863795">
              <w:rPr>
                <w:rFonts w:asciiTheme="majorHAnsi" w:hAnsiTheme="majorHAnsi" w:cstheme="majorHAnsi"/>
              </w:rPr>
              <w:t>.</w:t>
            </w:r>
          </w:p>
        </w:tc>
        <w:tc>
          <w:tcPr>
            <w:tcW w:w="7621" w:type="dxa"/>
          </w:tcPr>
          <w:p w14:paraId="0F443C23" w14:textId="77777777" w:rsidR="00492DF3" w:rsidRPr="00863795" w:rsidRDefault="00492DF3" w:rsidP="00A76A85">
            <w:pPr>
              <w:rPr>
                <w:rFonts w:asciiTheme="majorHAnsi" w:hAnsiTheme="majorHAnsi" w:cstheme="majorHAnsi"/>
              </w:rPr>
            </w:pPr>
            <w:r w:rsidRPr="00863795">
              <w:rPr>
                <w:rFonts w:asciiTheme="majorHAnsi" w:hAnsiTheme="majorHAnsi" w:cstheme="majorHAnsi"/>
              </w:rPr>
              <w:t>Evidence of Responsibility and Independent Price Determination Form Completed – Offeror shall complete and submit the Evidence of Responsibility and Independent Price Determination Form with the technical proposal.</w:t>
            </w:r>
          </w:p>
        </w:tc>
        <w:tc>
          <w:tcPr>
            <w:tcW w:w="1260" w:type="dxa"/>
          </w:tcPr>
          <w:p w14:paraId="47C3D711" w14:textId="77777777" w:rsidR="00492DF3" w:rsidRPr="00863795" w:rsidRDefault="00492DF3" w:rsidP="00A76A85">
            <w:pPr>
              <w:jc w:val="center"/>
              <w:rPr>
                <w:rFonts w:asciiTheme="majorHAnsi" w:hAnsiTheme="majorHAnsi" w:cstheme="majorHAnsi"/>
              </w:rPr>
            </w:pPr>
            <w:r w:rsidRPr="00863795">
              <w:rPr>
                <w:rFonts w:asciiTheme="majorHAnsi" w:hAnsiTheme="majorHAnsi" w:cstheme="majorHAnsi"/>
              </w:rPr>
              <w:t>YES/NO</w:t>
            </w:r>
          </w:p>
        </w:tc>
      </w:tr>
    </w:tbl>
    <w:p w14:paraId="2C8A80E2" w14:textId="77777777" w:rsidR="00492DF3" w:rsidRPr="00863795" w:rsidRDefault="00492DF3" w:rsidP="00A76A85">
      <w:pPr>
        <w:rPr>
          <w:rFonts w:asciiTheme="majorHAnsi" w:hAnsiTheme="majorHAnsi" w:cstheme="majorHAnsi"/>
          <w:sz w:val="22"/>
          <w:szCs w:val="22"/>
        </w:rPr>
      </w:pPr>
    </w:p>
    <w:p w14:paraId="587F18EB" w14:textId="36D2807C" w:rsidR="00492DF3" w:rsidRPr="00863795" w:rsidRDefault="00492DF3" w:rsidP="00A76A85">
      <w:pPr>
        <w:jc w:val="both"/>
        <w:rPr>
          <w:rFonts w:asciiTheme="majorHAnsi" w:hAnsiTheme="majorHAnsi" w:cstheme="majorHAnsi"/>
          <w:sz w:val="22"/>
          <w:szCs w:val="22"/>
        </w:rPr>
      </w:pPr>
      <w:r w:rsidRPr="00863795">
        <w:rPr>
          <w:rFonts w:asciiTheme="majorHAnsi" w:hAnsiTheme="majorHAnsi" w:cstheme="majorHAnsi"/>
          <w:sz w:val="22"/>
          <w:szCs w:val="22"/>
        </w:rPr>
        <w:lastRenderedPageBreak/>
        <w:t>Bids satisfying the mandatory requirements will then be evaluated for technical strengths</w:t>
      </w:r>
    </w:p>
    <w:p w14:paraId="1EEBDFC4" w14:textId="19C46B18" w:rsidR="00492DF3" w:rsidRPr="00863795" w:rsidRDefault="00492DF3" w:rsidP="00A76A85">
      <w:pPr>
        <w:jc w:val="both"/>
        <w:rPr>
          <w:rFonts w:asciiTheme="majorHAnsi" w:hAnsiTheme="majorHAnsi" w:cstheme="majorHAnsi"/>
          <w:sz w:val="22"/>
          <w:szCs w:val="22"/>
        </w:rPr>
      </w:pPr>
    </w:p>
    <w:p w14:paraId="1AB398B6" w14:textId="77777777" w:rsidR="00972877" w:rsidRPr="00863795" w:rsidRDefault="00972877" w:rsidP="00A76A85">
      <w:pPr>
        <w:pStyle w:val="Default"/>
        <w:contextualSpacing/>
        <w:jc w:val="both"/>
        <w:rPr>
          <w:rFonts w:asciiTheme="majorHAnsi" w:hAnsiTheme="majorHAnsi" w:cstheme="majorHAnsi"/>
          <w:sz w:val="22"/>
          <w:szCs w:val="22"/>
        </w:rPr>
      </w:pPr>
      <w:r w:rsidRPr="00863795">
        <w:rPr>
          <w:rFonts w:asciiTheme="majorHAnsi" w:hAnsiTheme="majorHAnsi" w:cstheme="majorHAnsi"/>
          <w:sz w:val="22"/>
          <w:szCs w:val="22"/>
        </w:rPr>
        <w:t xml:space="preserve">To be considered </w:t>
      </w:r>
      <w:r w:rsidRPr="00863795">
        <w:rPr>
          <w:rFonts w:asciiTheme="majorHAnsi" w:hAnsiTheme="majorHAnsi" w:cstheme="majorHAnsi"/>
          <w:b/>
          <w:sz w:val="22"/>
          <w:szCs w:val="22"/>
        </w:rPr>
        <w:t>technically qualified</w:t>
      </w:r>
      <w:r w:rsidRPr="00863795">
        <w:rPr>
          <w:rFonts w:asciiTheme="majorHAnsi" w:hAnsiTheme="majorHAnsi" w:cstheme="majorHAnsi"/>
          <w:sz w:val="22"/>
          <w:szCs w:val="22"/>
        </w:rPr>
        <w:t xml:space="preserve">, bids must score a minimum of </w:t>
      </w:r>
      <w:r w:rsidRPr="00863795">
        <w:rPr>
          <w:rFonts w:asciiTheme="majorHAnsi" w:hAnsiTheme="majorHAnsi" w:cstheme="majorHAnsi"/>
          <w:b/>
          <w:sz w:val="22"/>
          <w:szCs w:val="22"/>
        </w:rPr>
        <w:t>65 technical points</w:t>
      </w:r>
      <w:r w:rsidRPr="00863795">
        <w:rPr>
          <w:rFonts w:asciiTheme="majorHAnsi" w:hAnsiTheme="majorHAnsi" w:cstheme="majorHAnsi"/>
          <w:sz w:val="22"/>
          <w:szCs w:val="22"/>
        </w:rPr>
        <w:t xml:space="preserve"> (out of 80 total technical points). Only those firms that are deemed technically qualified will have their cost proposals scored.  </w:t>
      </w:r>
    </w:p>
    <w:p w14:paraId="0696E75E" w14:textId="77777777" w:rsidR="00492DF3" w:rsidRPr="00863795" w:rsidRDefault="00492DF3" w:rsidP="00A76A85">
      <w:pPr>
        <w:rPr>
          <w:rFonts w:asciiTheme="majorHAnsi" w:hAnsiTheme="majorHAnsi" w:cstheme="majorHAnsi"/>
          <w:sz w:val="22"/>
          <w:szCs w:val="22"/>
        </w:rPr>
      </w:pPr>
    </w:p>
    <w:tbl>
      <w:tblPr>
        <w:tblStyle w:val="TableGrid"/>
        <w:tblW w:w="9209" w:type="dxa"/>
        <w:tblLook w:val="04A0" w:firstRow="1" w:lastRow="0" w:firstColumn="1" w:lastColumn="0" w:noHBand="0" w:noVBand="1"/>
      </w:tblPr>
      <w:tblGrid>
        <w:gridCol w:w="328"/>
        <w:gridCol w:w="7947"/>
        <w:gridCol w:w="934"/>
      </w:tblGrid>
      <w:tr w:rsidR="00492DF3" w:rsidRPr="00863795" w14:paraId="751A1087" w14:textId="77777777" w:rsidTr="00C92D1C">
        <w:tc>
          <w:tcPr>
            <w:tcW w:w="0" w:type="auto"/>
          </w:tcPr>
          <w:p w14:paraId="6636A6AF"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1</w:t>
            </w:r>
          </w:p>
        </w:tc>
        <w:tc>
          <w:tcPr>
            <w:tcW w:w="7947" w:type="dxa"/>
          </w:tcPr>
          <w:p w14:paraId="59A587DA" w14:textId="77777777" w:rsidR="00492DF3" w:rsidRPr="00863795" w:rsidRDefault="00492DF3" w:rsidP="00A76A85">
            <w:pPr>
              <w:rPr>
                <w:rFonts w:asciiTheme="majorHAnsi" w:hAnsiTheme="majorHAnsi" w:cstheme="majorHAnsi"/>
              </w:rPr>
            </w:pPr>
            <w:r w:rsidRPr="00863795">
              <w:rPr>
                <w:rFonts w:asciiTheme="majorHAnsi" w:hAnsiTheme="majorHAnsi" w:cstheme="majorHAnsi"/>
                <w:b/>
              </w:rPr>
              <w:t>Technical Approach</w:t>
            </w:r>
          </w:p>
          <w:p w14:paraId="3E598ED6" w14:textId="0EE06157" w:rsidR="00492DF3" w:rsidRPr="00863795" w:rsidRDefault="00492DF3" w:rsidP="00F23686">
            <w:pPr>
              <w:pStyle w:val="ListParagraph"/>
              <w:numPr>
                <w:ilvl w:val="0"/>
                <w:numId w:val="13"/>
              </w:numPr>
              <w:rPr>
                <w:rFonts w:asciiTheme="majorHAnsi" w:hAnsiTheme="majorHAnsi" w:cstheme="majorHAnsi"/>
              </w:rPr>
            </w:pPr>
            <w:r w:rsidRPr="00863795">
              <w:rPr>
                <w:rFonts w:asciiTheme="majorHAnsi" w:hAnsiTheme="majorHAnsi" w:cstheme="majorHAnsi"/>
              </w:rPr>
              <w:t>Comprehensiveness of proposed approach. Clarity and appropriateness of proposed activity.</w:t>
            </w:r>
            <w:r w:rsidR="00167384" w:rsidRPr="00863795">
              <w:rPr>
                <w:rFonts w:asciiTheme="majorHAnsi" w:hAnsiTheme="majorHAnsi" w:cstheme="majorHAnsi"/>
              </w:rPr>
              <w:t xml:space="preserve"> </w:t>
            </w:r>
          </w:p>
          <w:p w14:paraId="0CC97D04" w14:textId="05897D34" w:rsidR="00492DF3" w:rsidRPr="00863795" w:rsidRDefault="00492DF3" w:rsidP="00F23686">
            <w:pPr>
              <w:pStyle w:val="ListParagraph"/>
              <w:numPr>
                <w:ilvl w:val="0"/>
                <w:numId w:val="13"/>
              </w:numPr>
              <w:rPr>
                <w:rFonts w:asciiTheme="majorHAnsi" w:hAnsiTheme="majorHAnsi" w:cstheme="majorHAnsi"/>
              </w:rPr>
            </w:pPr>
            <w:r w:rsidRPr="00863795">
              <w:rPr>
                <w:rFonts w:asciiTheme="majorHAnsi" w:hAnsiTheme="majorHAnsi" w:cstheme="majorHAnsi"/>
              </w:rPr>
              <w:t>Implementation plan and proposed timeline are realistic and include all proposed elements of activity.</w:t>
            </w:r>
            <w:r w:rsidR="00BF4310" w:rsidRPr="00863795">
              <w:rPr>
                <w:rFonts w:asciiTheme="majorHAnsi" w:hAnsiTheme="majorHAnsi" w:cstheme="majorHAnsi"/>
              </w:rPr>
              <w:t xml:space="preserve"> </w:t>
            </w:r>
          </w:p>
        </w:tc>
        <w:tc>
          <w:tcPr>
            <w:tcW w:w="934" w:type="dxa"/>
          </w:tcPr>
          <w:p w14:paraId="28CDAAB1" w14:textId="5B5FDC8D" w:rsidR="00492DF3" w:rsidRPr="00863795" w:rsidRDefault="00492DF3" w:rsidP="00C92D1C">
            <w:pPr>
              <w:jc w:val="center"/>
              <w:rPr>
                <w:rFonts w:asciiTheme="majorHAnsi" w:hAnsiTheme="majorHAnsi" w:cstheme="majorHAnsi"/>
              </w:rPr>
            </w:pPr>
            <w:r w:rsidRPr="00863795">
              <w:rPr>
                <w:rFonts w:asciiTheme="majorHAnsi" w:hAnsiTheme="majorHAnsi" w:cstheme="majorHAnsi"/>
              </w:rPr>
              <w:t>20 points</w:t>
            </w:r>
          </w:p>
        </w:tc>
      </w:tr>
      <w:tr w:rsidR="00492DF3" w:rsidRPr="00863795" w14:paraId="3CA09C56" w14:textId="77777777" w:rsidTr="00C92D1C">
        <w:tc>
          <w:tcPr>
            <w:tcW w:w="0" w:type="auto"/>
          </w:tcPr>
          <w:p w14:paraId="03F90F25"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2</w:t>
            </w:r>
          </w:p>
        </w:tc>
        <w:tc>
          <w:tcPr>
            <w:tcW w:w="7947" w:type="dxa"/>
          </w:tcPr>
          <w:p w14:paraId="04C6BAEA"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 xml:space="preserve">Capability Statement – </w:t>
            </w:r>
            <w:r w:rsidRPr="00863795">
              <w:rPr>
                <w:rFonts w:asciiTheme="majorHAnsi" w:hAnsiTheme="majorHAnsi" w:cstheme="majorHAnsi"/>
              </w:rPr>
              <w:t>Demonstrated organizational capabilities and experience as follows:</w:t>
            </w:r>
          </w:p>
          <w:p w14:paraId="56FD4686" w14:textId="0036EA72"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Organizational competence relative to the Tasks and Deliverables, including knowledge of and experience working in Jordan and the Middle East</w:t>
            </w:r>
            <w:r w:rsidR="00BF4310" w:rsidRPr="00863795">
              <w:rPr>
                <w:rFonts w:asciiTheme="majorHAnsi" w:hAnsiTheme="majorHAnsi" w:cstheme="majorHAnsi"/>
              </w:rPr>
              <w:t xml:space="preserve"> </w:t>
            </w:r>
          </w:p>
          <w:p w14:paraId="4D876044" w14:textId="77777777"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Capabilities mobilizing short-term technical assistance experts and teams.</w:t>
            </w:r>
          </w:p>
          <w:p w14:paraId="5D84E585" w14:textId="77777777"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Organizational systems and procedures</w:t>
            </w:r>
            <w:r w:rsidRPr="00863795">
              <w:rPr>
                <w:rFonts w:asciiTheme="majorHAnsi" w:hAnsiTheme="majorHAnsi" w:cstheme="majorHAnsi"/>
                <w:color w:val="000000"/>
              </w:rPr>
              <w:t xml:space="preserve"> </w:t>
            </w:r>
          </w:p>
        </w:tc>
        <w:tc>
          <w:tcPr>
            <w:tcW w:w="934" w:type="dxa"/>
          </w:tcPr>
          <w:p w14:paraId="4E6610D5" w14:textId="2FC8E25B" w:rsidR="00492DF3" w:rsidRPr="00863795" w:rsidDel="000C1DD2" w:rsidRDefault="00492DF3" w:rsidP="00C92D1C">
            <w:pPr>
              <w:jc w:val="center"/>
              <w:rPr>
                <w:rFonts w:asciiTheme="majorHAnsi" w:hAnsiTheme="majorHAnsi" w:cstheme="majorHAnsi"/>
              </w:rPr>
            </w:pPr>
            <w:r w:rsidRPr="00863795">
              <w:rPr>
                <w:rFonts w:asciiTheme="majorHAnsi" w:hAnsiTheme="majorHAnsi" w:cstheme="majorHAnsi"/>
              </w:rPr>
              <w:t>20 points</w:t>
            </w:r>
          </w:p>
        </w:tc>
      </w:tr>
      <w:tr w:rsidR="00492DF3" w:rsidRPr="00863795" w14:paraId="3B19522F" w14:textId="77777777" w:rsidTr="00C92D1C">
        <w:tc>
          <w:tcPr>
            <w:tcW w:w="0" w:type="auto"/>
          </w:tcPr>
          <w:p w14:paraId="789A6ABA"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3</w:t>
            </w:r>
          </w:p>
        </w:tc>
        <w:tc>
          <w:tcPr>
            <w:tcW w:w="7947" w:type="dxa"/>
          </w:tcPr>
          <w:p w14:paraId="56FD5974" w14:textId="77777777" w:rsidR="00492DF3" w:rsidRPr="00863795" w:rsidRDefault="00492DF3" w:rsidP="00A76A85">
            <w:pPr>
              <w:rPr>
                <w:rFonts w:asciiTheme="majorHAnsi" w:hAnsiTheme="majorHAnsi" w:cstheme="majorHAnsi"/>
              </w:rPr>
            </w:pPr>
            <w:r w:rsidRPr="00863795">
              <w:rPr>
                <w:rFonts w:asciiTheme="majorHAnsi" w:hAnsiTheme="majorHAnsi" w:cstheme="majorHAnsi"/>
                <w:b/>
              </w:rPr>
              <w:t>Past Performance/References</w:t>
            </w:r>
          </w:p>
          <w:p w14:paraId="505DA8F5" w14:textId="77777777" w:rsidR="00492DF3" w:rsidRPr="00863795" w:rsidRDefault="00492DF3" w:rsidP="00A76A85">
            <w:pPr>
              <w:tabs>
                <w:tab w:val="left" w:pos="360"/>
              </w:tabs>
              <w:rPr>
                <w:rFonts w:asciiTheme="majorHAnsi" w:hAnsiTheme="majorHAnsi" w:cstheme="majorHAnsi"/>
              </w:rPr>
            </w:pPr>
            <w:r w:rsidRPr="00863795">
              <w:rPr>
                <w:rFonts w:asciiTheme="majorHAnsi" w:hAnsiTheme="majorHAnsi" w:cstheme="majorHAnsi"/>
              </w:rPr>
              <w:t>Overall, previous successful experience implementing similar activities, looking at:</w:t>
            </w:r>
          </w:p>
          <w:p w14:paraId="34279579" w14:textId="77777777"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Quality of product or service, including timeliness of performance;</w:t>
            </w:r>
          </w:p>
          <w:p w14:paraId="6D9E0DF5" w14:textId="77777777"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 xml:space="preserve">Meeting goals and targets; </w:t>
            </w:r>
          </w:p>
          <w:p w14:paraId="638A6963" w14:textId="77777777"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Customer satisfaction with performance; and</w:t>
            </w:r>
          </w:p>
          <w:p w14:paraId="4FF9DEB2" w14:textId="2D33865C" w:rsidR="00492DF3" w:rsidRPr="00863795" w:rsidRDefault="00492DF3" w:rsidP="00F23686">
            <w:pPr>
              <w:pStyle w:val="ListParagraph"/>
              <w:numPr>
                <w:ilvl w:val="0"/>
                <w:numId w:val="15"/>
              </w:numPr>
              <w:tabs>
                <w:tab w:val="left" w:pos="360"/>
              </w:tabs>
              <w:rPr>
                <w:rFonts w:asciiTheme="majorHAnsi" w:hAnsiTheme="majorHAnsi" w:cstheme="majorHAnsi"/>
              </w:rPr>
            </w:pPr>
            <w:r w:rsidRPr="00863795">
              <w:rPr>
                <w:rFonts w:asciiTheme="majorHAnsi" w:hAnsiTheme="majorHAnsi" w:cstheme="majorHAnsi"/>
              </w:rPr>
              <w:t>Prior experience working in Jordan and the Middle East.</w:t>
            </w:r>
          </w:p>
        </w:tc>
        <w:tc>
          <w:tcPr>
            <w:tcW w:w="934" w:type="dxa"/>
          </w:tcPr>
          <w:p w14:paraId="3FE12370" w14:textId="1A79F312" w:rsidR="00492DF3" w:rsidRPr="00863795" w:rsidRDefault="00492DF3" w:rsidP="00C92D1C">
            <w:pPr>
              <w:jc w:val="center"/>
              <w:rPr>
                <w:rFonts w:asciiTheme="majorHAnsi" w:hAnsiTheme="majorHAnsi" w:cstheme="majorHAnsi"/>
              </w:rPr>
            </w:pPr>
            <w:r w:rsidRPr="00863795">
              <w:rPr>
                <w:rFonts w:asciiTheme="majorHAnsi" w:hAnsiTheme="majorHAnsi" w:cstheme="majorHAnsi"/>
              </w:rPr>
              <w:t>20 points</w:t>
            </w:r>
          </w:p>
        </w:tc>
      </w:tr>
      <w:tr w:rsidR="00492DF3" w:rsidRPr="00863795" w14:paraId="2C24FC04" w14:textId="77777777" w:rsidTr="00C92D1C">
        <w:tc>
          <w:tcPr>
            <w:tcW w:w="0" w:type="auto"/>
          </w:tcPr>
          <w:p w14:paraId="5572AE63"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4</w:t>
            </w:r>
          </w:p>
        </w:tc>
        <w:tc>
          <w:tcPr>
            <w:tcW w:w="7947" w:type="dxa"/>
          </w:tcPr>
          <w:p w14:paraId="2B98F996" w14:textId="77777777" w:rsidR="00492DF3" w:rsidRPr="00863795" w:rsidRDefault="00492DF3" w:rsidP="00A76A85">
            <w:pPr>
              <w:rPr>
                <w:rFonts w:asciiTheme="majorHAnsi" w:hAnsiTheme="majorHAnsi" w:cstheme="majorHAnsi"/>
              </w:rPr>
            </w:pPr>
            <w:r w:rsidRPr="00863795">
              <w:rPr>
                <w:rFonts w:asciiTheme="majorHAnsi" w:hAnsiTheme="majorHAnsi" w:cstheme="majorHAnsi"/>
                <w:b/>
              </w:rPr>
              <w:t>Personnel</w:t>
            </w:r>
          </w:p>
          <w:p w14:paraId="26ABBF5E" w14:textId="77777777" w:rsidR="00492DF3" w:rsidRPr="00863795" w:rsidRDefault="00492DF3" w:rsidP="00A76A85">
            <w:pPr>
              <w:rPr>
                <w:rFonts w:asciiTheme="majorHAnsi" w:hAnsiTheme="majorHAnsi" w:cstheme="majorHAnsi"/>
                <w:color w:val="000000"/>
              </w:rPr>
            </w:pPr>
            <w:r w:rsidRPr="00863795">
              <w:rPr>
                <w:rFonts w:asciiTheme="majorHAnsi" w:hAnsiTheme="majorHAnsi" w:cstheme="majorHAnsi"/>
                <w:color w:val="000000"/>
              </w:rPr>
              <w:t>Demonstrate that key personnel, team leaders:</w:t>
            </w:r>
          </w:p>
          <w:p w14:paraId="25D944C1" w14:textId="77777777" w:rsidR="00492DF3" w:rsidRPr="00863795" w:rsidRDefault="00492DF3" w:rsidP="00F23686">
            <w:pPr>
              <w:pStyle w:val="ListParagraph"/>
              <w:numPr>
                <w:ilvl w:val="0"/>
                <w:numId w:val="16"/>
              </w:numPr>
              <w:rPr>
                <w:rFonts w:asciiTheme="majorHAnsi" w:hAnsiTheme="majorHAnsi" w:cstheme="majorHAnsi"/>
              </w:rPr>
            </w:pPr>
            <w:r w:rsidRPr="00863795">
              <w:rPr>
                <w:rFonts w:asciiTheme="majorHAnsi" w:hAnsiTheme="majorHAnsi" w:cstheme="majorHAnsi"/>
                <w:color w:val="000000"/>
              </w:rPr>
              <w:t xml:space="preserve">Are available </w:t>
            </w:r>
            <w:r w:rsidRPr="00863795">
              <w:rPr>
                <w:rFonts w:asciiTheme="majorHAnsi" w:hAnsiTheme="majorHAnsi" w:cstheme="majorHAnsi"/>
              </w:rPr>
              <w:t>to meet the requirements</w:t>
            </w:r>
          </w:p>
          <w:p w14:paraId="1B2F5E28" w14:textId="77777777" w:rsidR="00492DF3" w:rsidRPr="00863795" w:rsidRDefault="00492DF3" w:rsidP="00F23686">
            <w:pPr>
              <w:pStyle w:val="ListParagraph"/>
              <w:numPr>
                <w:ilvl w:val="0"/>
                <w:numId w:val="14"/>
              </w:numPr>
              <w:rPr>
                <w:rFonts w:asciiTheme="majorHAnsi" w:hAnsiTheme="majorHAnsi" w:cstheme="majorHAnsi"/>
              </w:rPr>
            </w:pPr>
            <w:r w:rsidRPr="00863795">
              <w:rPr>
                <w:rFonts w:asciiTheme="majorHAnsi" w:hAnsiTheme="majorHAnsi" w:cstheme="majorHAnsi"/>
              </w:rPr>
              <w:t>Have appropriate level of qualification and experience to lead and to implement project.</w:t>
            </w:r>
          </w:p>
        </w:tc>
        <w:tc>
          <w:tcPr>
            <w:tcW w:w="934" w:type="dxa"/>
          </w:tcPr>
          <w:p w14:paraId="033BE74C" w14:textId="3F8FE166" w:rsidR="00492DF3" w:rsidRPr="00863795" w:rsidRDefault="00BF4310" w:rsidP="00C92D1C">
            <w:pPr>
              <w:jc w:val="center"/>
              <w:rPr>
                <w:rFonts w:asciiTheme="majorHAnsi" w:hAnsiTheme="majorHAnsi" w:cstheme="majorHAnsi"/>
              </w:rPr>
            </w:pPr>
            <w:r w:rsidRPr="00863795">
              <w:rPr>
                <w:rFonts w:asciiTheme="majorHAnsi" w:hAnsiTheme="majorHAnsi" w:cstheme="majorHAnsi"/>
              </w:rPr>
              <w:t>20</w:t>
            </w:r>
            <w:r w:rsidR="00492DF3" w:rsidRPr="00863795">
              <w:rPr>
                <w:rFonts w:asciiTheme="majorHAnsi" w:hAnsiTheme="majorHAnsi" w:cstheme="majorHAnsi"/>
              </w:rPr>
              <w:t xml:space="preserve"> points</w:t>
            </w:r>
          </w:p>
        </w:tc>
      </w:tr>
      <w:tr w:rsidR="00972877" w:rsidRPr="00863795" w14:paraId="731EFDDB" w14:textId="77777777" w:rsidTr="00C92D1C">
        <w:trPr>
          <w:trHeight w:val="638"/>
        </w:trPr>
        <w:tc>
          <w:tcPr>
            <w:tcW w:w="9209" w:type="dxa"/>
            <w:gridSpan w:val="3"/>
            <w:shd w:val="clear" w:color="auto" w:fill="BFBFBF" w:themeFill="background1" w:themeFillShade="BF"/>
          </w:tcPr>
          <w:p w14:paraId="3B7ADA8C" w14:textId="77777777" w:rsidR="00972877" w:rsidRPr="00863795" w:rsidRDefault="00972877" w:rsidP="00C92D1C">
            <w:pPr>
              <w:pStyle w:val="Default"/>
              <w:jc w:val="center"/>
              <w:rPr>
                <w:rFonts w:asciiTheme="majorHAnsi" w:hAnsiTheme="majorHAnsi" w:cstheme="majorHAnsi"/>
                <w:bCs/>
                <w:color w:val="auto"/>
              </w:rPr>
            </w:pPr>
            <w:r w:rsidRPr="00863795">
              <w:rPr>
                <w:rFonts w:asciiTheme="majorHAnsi" w:hAnsiTheme="majorHAnsi" w:cstheme="majorHAnsi"/>
                <w:b/>
                <w:i/>
              </w:rPr>
              <w:t>Technical Cut-off Range: bids must score a minimum of 65 technical points to be considered technically qualified and to have their cost proposals scored</w:t>
            </w:r>
          </w:p>
        </w:tc>
      </w:tr>
      <w:tr w:rsidR="00492DF3" w:rsidRPr="00863795" w14:paraId="668B9B9C" w14:textId="77777777" w:rsidTr="00C92D1C">
        <w:tc>
          <w:tcPr>
            <w:tcW w:w="0" w:type="auto"/>
          </w:tcPr>
          <w:p w14:paraId="21E50225" w14:textId="77777777" w:rsidR="00492DF3" w:rsidRPr="00863795" w:rsidRDefault="00492DF3" w:rsidP="00A76A85">
            <w:pPr>
              <w:rPr>
                <w:rFonts w:asciiTheme="majorHAnsi" w:hAnsiTheme="majorHAnsi" w:cstheme="majorHAnsi"/>
                <w:b/>
              </w:rPr>
            </w:pPr>
            <w:r w:rsidRPr="00863795">
              <w:rPr>
                <w:rFonts w:asciiTheme="majorHAnsi" w:hAnsiTheme="majorHAnsi" w:cstheme="majorHAnsi"/>
                <w:b/>
              </w:rPr>
              <w:t>5</w:t>
            </w:r>
          </w:p>
        </w:tc>
        <w:tc>
          <w:tcPr>
            <w:tcW w:w="7947" w:type="dxa"/>
          </w:tcPr>
          <w:p w14:paraId="69900401" w14:textId="77777777" w:rsidR="00492DF3" w:rsidRPr="00863795" w:rsidRDefault="00492DF3" w:rsidP="00A76A85">
            <w:pPr>
              <w:rPr>
                <w:rFonts w:asciiTheme="majorHAnsi" w:hAnsiTheme="majorHAnsi" w:cstheme="majorHAnsi"/>
              </w:rPr>
            </w:pPr>
            <w:r w:rsidRPr="00863795">
              <w:rPr>
                <w:rFonts w:asciiTheme="majorHAnsi" w:hAnsiTheme="majorHAnsi" w:cstheme="majorHAnsi"/>
                <w:b/>
              </w:rPr>
              <w:t>Cost Proposal</w:t>
            </w:r>
            <w:r w:rsidRPr="00863795">
              <w:rPr>
                <w:rFonts w:asciiTheme="majorHAnsi" w:hAnsiTheme="majorHAnsi" w:cstheme="majorHAnsi"/>
              </w:rPr>
              <w:t xml:space="preserve"> </w:t>
            </w:r>
          </w:p>
          <w:p w14:paraId="54F68DE7" w14:textId="77777777" w:rsidR="00492DF3" w:rsidRPr="00863795" w:rsidRDefault="00492DF3" w:rsidP="00A76A85">
            <w:pPr>
              <w:pStyle w:val="ListParagraph"/>
              <w:tabs>
                <w:tab w:val="left" w:pos="720"/>
              </w:tabs>
              <w:ind w:left="0"/>
              <w:jc w:val="both"/>
              <w:rPr>
                <w:rFonts w:asciiTheme="majorHAnsi" w:hAnsiTheme="majorHAnsi" w:cstheme="majorHAnsi"/>
                <w:color w:val="000000"/>
              </w:rPr>
            </w:pPr>
            <w:r w:rsidRPr="00863795">
              <w:rPr>
                <w:rFonts w:asciiTheme="majorHAnsi" w:hAnsiTheme="majorHAnsi" w:cstheme="majorHAnsi"/>
                <w:color w:val="000000"/>
              </w:rPr>
              <w:t>In evaluating the proposed budget, FHI 360’s concerns include determining whether:</w:t>
            </w:r>
          </w:p>
          <w:p w14:paraId="11AEB435" w14:textId="77777777" w:rsidR="00492DF3" w:rsidRPr="00863795" w:rsidRDefault="00492DF3" w:rsidP="00F23686">
            <w:pPr>
              <w:pStyle w:val="ListParagraph"/>
              <w:numPr>
                <w:ilvl w:val="0"/>
                <w:numId w:val="16"/>
              </w:numPr>
              <w:rPr>
                <w:rFonts w:asciiTheme="majorHAnsi" w:hAnsiTheme="majorHAnsi" w:cstheme="majorHAnsi"/>
                <w:color w:val="000000"/>
              </w:rPr>
            </w:pPr>
            <w:r w:rsidRPr="00863795">
              <w:rPr>
                <w:rFonts w:asciiTheme="majorHAnsi" w:hAnsiTheme="majorHAnsi" w:cstheme="majorHAnsi"/>
                <w:color w:val="000000"/>
              </w:rPr>
              <w:t>Proposed price reflects a clear understanding of the requirements stated in this RFP, and is consistent with the various elements of the Offeror’s proposal (10 points).</w:t>
            </w:r>
          </w:p>
          <w:p w14:paraId="2BE1962B" w14:textId="77777777" w:rsidR="00492DF3" w:rsidRPr="00863795" w:rsidRDefault="00492DF3" w:rsidP="00F23686">
            <w:pPr>
              <w:pStyle w:val="ListParagraph"/>
              <w:numPr>
                <w:ilvl w:val="0"/>
                <w:numId w:val="16"/>
              </w:numPr>
              <w:rPr>
                <w:rFonts w:asciiTheme="majorHAnsi" w:hAnsiTheme="majorHAnsi" w:cstheme="majorHAnsi"/>
                <w:color w:val="000000"/>
              </w:rPr>
            </w:pPr>
            <w:r w:rsidRPr="00863795">
              <w:rPr>
                <w:rFonts w:asciiTheme="majorHAnsi" w:hAnsiTheme="majorHAnsi" w:cstheme="majorHAnsi"/>
                <w:color w:val="000000"/>
              </w:rPr>
              <w:t>Proposed price is reasonable in comparison with proposed prices received in response to the solicitation. For this, t</w:t>
            </w:r>
            <w:r w:rsidRPr="00863795">
              <w:rPr>
                <w:rFonts w:asciiTheme="majorHAnsi" w:hAnsiTheme="majorHAnsi" w:cstheme="majorHAnsi"/>
              </w:rPr>
              <w:t xml:space="preserve">he lowest price cost proposal will receive the highest score for cost. Higher-priced cost proposals will receive a correspondingly lower score based on the following formula (5 points):  </w:t>
            </w:r>
          </w:p>
          <w:p w14:paraId="333A3DED" w14:textId="77777777" w:rsidR="00492DF3" w:rsidRPr="00863795" w:rsidRDefault="00492DF3" w:rsidP="00A76A85">
            <w:pPr>
              <w:pStyle w:val="ListParagraph"/>
              <w:rPr>
                <w:rFonts w:asciiTheme="majorHAnsi" w:hAnsiTheme="majorHAnsi" w:cstheme="majorHAnsi"/>
                <w:b/>
                <w:color w:val="000000"/>
              </w:rPr>
            </w:pPr>
            <w:r w:rsidRPr="00863795">
              <w:rPr>
                <w:rFonts w:asciiTheme="majorHAnsi" w:hAnsiTheme="majorHAnsi" w:cstheme="majorHAnsi"/>
                <w:b/>
              </w:rPr>
              <w:t>Lowest Price (LP)/Current Price (CP) x XX points = score</w:t>
            </w:r>
          </w:p>
          <w:p w14:paraId="6350C27F" w14:textId="583D53E7" w:rsidR="00492DF3" w:rsidRPr="00863795" w:rsidRDefault="00492DF3" w:rsidP="00F23686">
            <w:pPr>
              <w:pStyle w:val="ListParagraph"/>
              <w:numPr>
                <w:ilvl w:val="0"/>
                <w:numId w:val="16"/>
              </w:numPr>
              <w:rPr>
                <w:rFonts w:asciiTheme="majorHAnsi" w:hAnsiTheme="majorHAnsi" w:cstheme="majorHAnsi"/>
                <w:color w:val="000000"/>
              </w:rPr>
            </w:pPr>
            <w:r w:rsidRPr="00863795">
              <w:rPr>
                <w:rFonts w:asciiTheme="majorHAnsi" w:hAnsiTheme="majorHAnsi" w:cstheme="majorHAnsi"/>
                <w:color w:val="000000"/>
              </w:rPr>
              <w:t>Proposed price is reasonable in comparison with FHI 360’s independent cost estimate (5 points).</w:t>
            </w:r>
          </w:p>
          <w:p w14:paraId="0C952C0B" w14:textId="77777777" w:rsidR="00492DF3" w:rsidRPr="00863795" w:rsidRDefault="00492DF3" w:rsidP="00A76A85">
            <w:pPr>
              <w:rPr>
                <w:rFonts w:asciiTheme="majorHAnsi" w:hAnsiTheme="majorHAnsi" w:cstheme="majorHAnsi"/>
              </w:rPr>
            </w:pPr>
            <w:r w:rsidRPr="00863795">
              <w:rPr>
                <w:rFonts w:asciiTheme="majorHAnsi" w:hAnsiTheme="majorHAnsi" w:cstheme="majorHAnsi"/>
              </w:rPr>
              <w:t>Unrealistically low or high proposed prices, initially or subsequently, may be grounds for eliminating a proposal from competition either on the basis that the Offeror does not understand the requirement or the Offeror has provided an unrealistic proposal</w:t>
            </w:r>
            <w:r w:rsidRPr="00863795">
              <w:rPr>
                <w:rFonts w:asciiTheme="majorHAnsi" w:hAnsiTheme="majorHAnsi" w:cstheme="majorHAnsi"/>
                <w:color w:val="0000CC"/>
              </w:rPr>
              <w:t>.</w:t>
            </w:r>
          </w:p>
        </w:tc>
        <w:tc>
          <w:tcPr>
            <w:tcW w:w="934" w:type="dxa"/>
          </w:tcPr>
          <w:p w14:paraId="51C7516D" w14:textId="77777777" w:rsidR="00492DF3" w:rsidRPr="00863795" w:rsidRDefault="00492DF3" w:rsidP="00C92D1C">
            <w:pPr>
              <w:jc w:val="center"/>
              <w:rPr>
                <w:rFonts w:asciiTheme="majorHAnsi" w:hAnsiTheme="majorHAnsi" w:cstheme="majorHAnsi"/>
              </w:rPr>
            </w:pPr>
            <w:r w:rsidRPr="00863795">
              <w:rPr>
                <w:rFonts w:asciiTheme="majorHAnsi" w:hAnsiTheme="majorHAnsi" w:cstheme="majorHAnsi"/>
              </w:rPr>
              <w:t>20 points</w:t>
            </w:r>
          </w:p>
        </w:tc>
      </w:tr>
      <w:tr w:rsidR="00BF4310" w:rsidRPr="00863795" w14:paraId="13F92429" w14:textId="77777777" w:rsidTr="00C92D1C">
        <w:tc>
          <w:tcPr>
            <w:tcW w:w="8275" w:type="dxa"/>
            <w:gridSpan w:val="2"/>
          </w:tcPr>
          <w:p w14:paraId="5DE72AF5" w14:textId="42E05AAB" w:rsidR="00BF4310" w:rsidRPr="00863795" w:rsidRDefault="00BF4310" w:rsidP="00A76A85">
            <w:pPr>
              <w:jc w:val="right"/>
              <w:rPr>
                <w:rFonts w:asciiTheme="majorHAnsi" w:hAnsiTheme="majorHAnsi" w:cstheme="majorHAnsi"/>
                <w:b/>
              </w:rPr>
            </w:pPr>
            <w:r w:rsidRPr="00863795">
              <w:rPr>
                <w:rFonts w:asciiTheme="majorHAnsi" w:hAnsiTheme="majorHAnsi" w:cstheme="majorHAnsi"/>
                <w:b/>
              </w:rPr>
              <w:t>TOTAL</w:t>
            </w:r>
          </w:p>
        </w:tc>
        <w:tc>
          <w:tcPr>
            <w:tcW w:w="934" w:type="dxa"/>
          </w:tcPr>
          <w:p w14:paraId="0867DF96" w14:textId="7F27BF5B" w:rsidR="00BF4310" w:rsidRPr="00863795" w:rsidRDefault="00BF4310" w:rsidP="00C92D1C">
            <w:pPr>
              <w:jc w:val="center"/>
              <w:rPr>
                <w:rFonts w:asciiTheme="majorHAnsi" w:hAnsiTheme="majorHAnsi" w:cstheme="majorHAnsi"/>
                <w:b/>
              </w:rPr>
            </w:pPr>
            <w:r w:rsidRPr="00863795">
              <w:rPr>
                <w:rFonts w:asciiTheme="majorHAnsi" w:hAnsiTheme="majorHAnsi" w:cstheme="majorHAnsi"/>
                <w:b/>
              </w:rPr>
              <w:t>100 points</w:t>
            </w:r>
          </w:p>
        </w:tc>
      </w:tr>
    </w:tbl>
    <w:p w14:paraId="14DDA7C9" w14:textId="77777777" w:rsidR="00492DF3" w:rsidRPr="00863795" w:rsidRDefault="00492DF3" w:rsidP="00A76A85">
      <w:pPr>
        <w:rPr>
          <w:rFonts w:asciiTheme="majorHAnsi" w:hAnsiTheme="majorHAnsi" w:cstheme="majorHAnsi"/>
          <w:sz w:val="22"/>
          <w:szCs w:val="22"/>
        </w:rPr>
      </w:pPr>
    </w:p>
    <w:p w14:paraId="167A8404" w14:textId="77777777" w:rsidR="00492DF3" w:rsidRPr="00863795" w:rsidRDefault="00492DF3" w:rsidP="00A76A85">
      <w:pPr>
        <w:rPr>
          <w:rFonts w:asciiTheme="majorHAnsi" w:hAnsiTheme="majorHAnsi" w:cstheme="majorHAnsi"/>
          <w:sz w:val="22"/>
          <w:szCs w:val="22"/>
        </w:rPr>
      </w:pPr>
      <w:r w:rsidRPr="00863795">
        <w:rPr>
          <w:rFonts w:asciiTheme="majorHAnsi" w:hAnsiTheme="majorHAnsi" w:cstheme="majorHAnsi"/>
          <w:b/>
          <w:i/>
          <w:sz w:val="22"/>
          <w:szCs w:val="22"/>
        </w:rPr>
        <w:t>NOTE:</w:t>
      </w:r>
      <w:r w:rsidRPr="00863795">
        <w:rPr>
          <w:rFonts w:asciiTheme="majorHAnsi" w:hAnsiTheme="majorHAnsi" w:cstheme="majorHAnsi"/>
          <w:i/>
          <w:sz w:val="22"/>
          <w:szCs w:val="22"/>
        </w:rPr>
        <w:t xml:space="preserve"> FHI 360 will not compensate the company for its presentation of response to this RFP nor is the issuing of this RFP a guarantee that FHI 360 will award a subcontract.</w:t>
      </w:r>
    </w:p>
    <w:p w14:paraId="7527578E" w14:textId="77777777" w:rsidR="00492DF3" w:rsidRPr="00863795" w:rsidRDefault="00492DF3" w:rsidP="00A76A85">
      <w:pPr>
        <w:rPr>
          <w:rFonts w:asciiTheme="majorHAnsi" w:hAnsiTheme="majorHAnsi" w:cstheme="majorHAnsi"/>
          <w:sz w:val="22"/>
          <w:szCs w:val="22"/>
        </w:rPr>
      </w:pPr>
    </w:p>
    <w:p w14:paraId="5ADC0D7C" w14:textId="77777777" w:rsidR="00492DF3" w:rsidRPr="00863795" w:rsidRDefault="00492DF3" w:rsidP="00A76A85">
      <w:pPr>
        <w:jc w:val="both"/>
        <w:rPr>
          <w:rFonts w:asciiTheme="majorHAnsi" w:hAnsiTheme="majorHAnsi" w:cstheme="majorHAnsi"/>
          <w:sz w:val="22"/>
          <w:szCs w:val="22"/>
        </w:rPr>
      </w:pPr>
      <w:r w:rsidRPr="00863795">
        <w:rPr>
          <w:rFonts w:asciiTheme="majorHAnsi" w:hAnsiTheme="majorHAnsi" w:cstheme="majorHAnsi"/>
          <w:b/>
          <w:sz w:val="22"/>
          <w:szCs w:val="22"/>
        </w:rPr>
        <w:t>COMPETITIVE RANGE</w:t>
      </w:r>
      <w:r w:rsidRPr="00863795">
        <w:rPr>
          <w:rFonts w:asciiTheme="majorHAnsi" w:hAnsiTheme="majorHAnsi" w:cstheme="majorHAnsi"/>
          <w:sz w:val="22"/>
          <w:szCs w:val="22"/>
        </w:rPr>
        <w:t xml:space="preserve"> – If FHI 360 determines that discussions are necessary, FHI 360 may establish a Competitive Range composed of only the most highly rated proposals. FHI 360 may exclude an offer from the competitive range if it is so deficient as to essentially require a new technical proposal. FHI 360 may exclude an offer from the competitive range if it so unreasonably priced, in relation to more competitive offers, as to appear that there will be little or no chance of becoming competitive. FHI 360 may exclude an offer that would require extensive discussions, a complete re-write, or major revisions such as to allow an Offeror unfair advantage over those more competitive offers.</w:t>
      </w:r>
    </w:p>
    <w:p w14:paraId="46FE2FFA" w14:textId="77777777" w:rsidR="00492DF3" w:rsidRPr="00863795" w:rsidRDefault="00492DF3" w:rsidP="00A76A85">
      <w:pPr>
        <w:rPr>
          <w:rFonts w:asciiTheme="majorHAnsi" w:hAnsiTheme="majorHAnsi" w:cstheme="majorHAnsi"/>
          <w:sz w:val="22"/>
          <w:szCs w:val="22"/>
        </w:rPr>
      </w:pPr>
    </w:p>
    <w:p w14:paraId="59533103" w14:textId="6D413443" w:rsidR="00D613A8" w:rsidRPr="00863795" w:rsidRDefault="00D613A8" w:rsidP="00A76A85">
      <w:pPr>
        <w:pStyle w:val="Default"/>
        <w:jc w:val="both"/>
        <w:rPr>
          <w:rFonts w:asciiTheme="majorHAnsi" w:hAnsiTheme="majorHAnsi" w:cstheme="majorHAnsi"/>
          <w:color w:val="auto"/>
          <w:sz w:val="22"/>
          <w:szCs w:val="22"/>
        </w:rPr>
      </w:pPr>
      <w:r w:rsidRPr="00863795">
        <w:rPr>
          <w:rFonts w:asciiTheme="majorHAnsi" w:hAnsiTheme="majorHAnsi" w:cstheme="majorHAnsi"/>
          <w:b/>
          <w:color w:val="auto"/>
          <w:sz w:val="22"/>
          <w:szCs w:val="22"/>
        </w:rPr>
        <w:t>ORAL PRESENTATIONS</w:t>
      </w:r>
      <w:r w:rsidRPr="00863795">
        <w:rPr>
          <w:rFonts w:asciiTheme="majorHAnsi" w:hAnsiTheme="majorHAnsi" w:cstheme="majorHAnsi"/>
          <w:color w:val="auto"/>
          <w:sz w:val="22"/>
          <w:szCs w:val="22"/>
        </w:rPr>
        <w:t xml:space="preserve"> – Following the technical evaluation, the selection committee reserves the </w:t>
      </w:r>
      <w:r w:rsidRPr="00863795">
        <w:rPr>
          <w:rFonts w:asciiTheme="majorHAnsi" w:hAnsiTheme="majorHAnsi" w:cstheme="majorHAnsi"/>
          <w:color w:val="auto"/>
          <w:sz w:val="22"/>
          <w:szCs w:val="22"/>
          <w:u w:val="single"/>
        </w:rPr>
        <w:t>right to require shortlisted bidders to present key parts of their submitted proposals to the committee</w:t>
      </w:r>
      <w:r w:rsidRPr="00863795">
        <w:rPr>
          <w:rFonts w:asciiTheme="majorHAnsi" w:hAnsiTheme="majorHAnsi" w:cstheme="majorHAnsi"/>
          <w:color w:val="auto"/>
          <w:sz w:val="22"/>
          <w:szCs w:val="22"/>
        </w:rPr>
        <w:t xml:space="preserve">. Based on those presentations, the selection committee will make the final decision. </w:t>
      </w:r>
    </w:p>
    <w:p w14:paraId="678C217F" w14:textId="77777777" w:rsidR="00D613A8" w:rsidRPr="00863795" w:rsidRDefault="00D613A8" w:rsidP="00A76A85">
      <w:pPr>
        <w:pStyle w:val="Default"/>
        <w:jc w:val="both"/>
        <w:rPr>
          <w:rFonts w:asciiTheme="majorHAnsi" w:hAnsiTheme="majorHAnsi" w:cstheme="majorHAnsi"/>
          <w:color w:val="auto"/>
          <w:sz w:val="22"/>
          <w:szCs w:val="22"/>
        </w:rPr>
      </w:pPr>
    </w:p>
    <w:p w14:paraId="4D68C016" w14:textId="77777777" w:rsidR="00D613A8" w:rsidRPr="00863795" w:rsidRDefault="00D613A8" w:rsidP="00A76A85">
      <w:pPr>
        <w:rPr>
          <w:rFonts w:asciiTheme="majorHAnsi" w:hAnsiTheme="majorHAnsi" w:cstheme="majorHAnsi"/>
          <w:sz w:val="22"/>
          <w:szCs w:val="22"/>
        </w:rPr>
      </w:pPr>
      <w:r w:rsidRPr="00863795">
        <w:rPr>
          <w:rFonts w:asciiTheme="majorHAnsi" w:hAnsiTheme="majorHAnsi" w:cstheme="majorHAnsi"/>
          <w:sz w:val="22"/>
          <w:szCs w:val="22"/>
        </w:rPr>
        <w:t>The Offer that scores the highest will be determined the most responsive to the RFP and the project needs.</w:t>
      </w:r>
    </w:p>
    <w:p w14:paraId="3B3723E4" w14:textId="77777777" w:rsidR="00D613A8" w:rsidRPr="00863795" w:rsidRDefault="00D613A8" w:rsidP="00A76A85">
      <w:pPr>
        <w:rPr>
          <w:rFonts w:asciiTheme="majorHAnsi" w:hAnsiTheme="majorHAnsi" w:cstheme="majorHAnsi"/>
          <w:sz w:val="22"/>
          <w:szCs w:val="22"/>
        </w:rPr>
      </w:pPr>
    </w:p>
    <w:p w14:paraId="2083732C" w14:textId="77777777" w:rsidR="00492DF3" w:rsidRPr="00863795" w:rsidRDefault="00492DF3" w:rsidP="00A76A85">
      <w:pPr>
        <w:rPr>
          <w:rFonts w:asciiTheme="majorHAnsi" w:hAnsiTheme="majorHAnsi" w:cstheme="majorHAnsi"/>
          <w:sz w:val="22"/>
          <w:szCs w:val="22"/>
        </w:rPr>
      </w:pPr>
      <w:r w:rsidRPr="00863795">
        <w:rPr>
          <w:rFonts w:asciiTheme="majorHAnsi" w:hAnsiTheme="majorHAnsi" w:cstheme="majorHAnsi"/>
          <w:sz w:val="22"/>
          <w:szCs w:val="22"/>
        </w:rPr>
        <w:t xml:space="preserve">FHI 360 reserves the right to award one or more contracts under this RFP </w:t>
      </w:r>
      <w:proofErr w:type="gramStart"/>
      <w:r w:rsidRPr="00863795">
        <w:rPr>
          <w:rFonts w:asciiTheme="majorHAnsi" w:hAnsiTheme="majorHAnsi" w:cstheme="majorHAnsi"/>
          <w:sz w:val="22"/>
          <w:szCs w:val="22"/>
        </w:rPr>
        <w:t>on the basis of</w:t>
      </w:r>
      <w:proofErr w:type="gramEnd"/>
      <w:r w:rsidRPr="00863795">
        <w:rPr>
          <w:rFonts w:asciiTheme="majorHAnsi" w:hAnsiTheme="majorHAnsi" w:cstheme="majorHAnsi"/>
          <w:sz w:val="22"/>
          <w:szCs w:val="22"/>
        </w:rPr>
        <w:t xml:space="preserve"> initial offers without discussions or without establishing a competitive range.</w:t>
      </w:r>
    </w:p>
    <w:p w14:paraId="5DCEC4D9" w14:textId="77777777" w:rsidR="00492DF3" w:rsidRPr="00863795" w:rsidRDefault="00492DF3" w:rsidP="00A76A85">
      <w:pPr>
        <w:jc w:val="both"/>
        <w:rPr>
          <w:rFonts w:asciiTheme="majorHAnsi" w:hAnsiTheme="majorHAnsi" w:cstheme="majorHAnsi"/>
          <w:sz w:val="22"/>
          <w:szCs w:val="22"/>
        </w:rPr>
      </w:pPr>
    </w:p>
    <w:p w14:paraId="658CF524" w14:textId="77777777" w:rsidR="00492DF3" w:rsidRPr="00863795" w:rsidRDefault="00492DF3" w:rsidP="00A76A85">
      <w:pPr>
        <w:pStyle w:val="ListParagraph"/>
        <w:rPr>
          <w:rFonts w:asciiTheme="majorHAnsi" w:hAnsiTheme="majorHAnsi" w:cstheme="majorHAnsi"/>
          <w:sz w:val="22"/>
          <w:szCs w:val="22"/>
        </w:rPr>
      </w:pPr>
    </w:p>
    <w:p w14:paraId="257580DF" w14:textId="77777777" w:rsidR="009E63E7" w:rsidRPr="00863795" w:rsidRDefault="009E63E7" w:rsidP="00A76A85">
      <w:pPr>
        <w:rPr>
          <w:rFonts w:asciiTheme="majorHAnsi" w:eastAsiaTheme="majorEastAsia" w:hAnsiTheme="majorHAnsi" w:cstheme="majorHAnsi"/>
          <w:color w:val="365F91" w:themeColor="accent1" w:themeShade="BF"/>
          <w:sz w:val="22"/>
          <w:szCs w:val="22"/>
        </w:rPr>
      </w:pPr>
      <w:r w:rsidRPr="00863795">
        <w:rPr>
          <w:rFonts w:asciiTheme="majorHAnsi" w:eastAsiaTheme="majorEastAsia" w:hAnsiTheme="majorHAnsi" w:cstheme="majorHAnsi"/>
          <w:b/>
          <w:color w:val="365F91" w:themeColor="accent1" w:themeShade="BF"/>
          <w:sz w:val="22"/>
          <w:szCs w:val="22"/>
        </w:rPr>
        <w:br w:type="page"/>
      </w:r>
    </w:p>
    <w:p w14:paraId="6BA558CA" w14:textId="639AA542" w:rsidR="00492DF3" w:rsidRPr="00863795" w:rsidRDefault="00492DF3" w:rsidP="00F23686">
      <w:pPr>
        <w:pStyle w:val="Heading1"/>
        <w:numPr>
          <w:ilvl w:val="0"/>
          <w:numId w:val="32"/>
        </w:numPr>
        <w:spacing w:before="0"/>
        <w:rPr>
          <w:rFonts w:asciiTheme="majorHAnsi" w:hAnsiTheme="majorHAnsi" w:cstheme="majorHAnsi"/>
          <w:b w:val="0"/>
          <w:sz w:val="22"/>
          <w:szCs w:val="22"/>
        </w:rPr>
      </w:pPr>
      <w:bookmarkStart w:id="27" w:name="_Toc507411607"/>
      <w:r w:rsidRPr="00863795">
        <w:rPr>
          <w:rFonts w:asciiTheme="majorHAnsi" w:hAnsiTheme="majorHAnsi" w:cstheme="majorHAnsi"/>
          <w:b w:val="0"/>
          <w:sz w:val="22"/>
          <w:szCs w:val="22"/>
        </w:rPr>
        <w:lastRenderedPageBreak/>
        <w:t>G</w:t>
      </w:r>
      <w:r w:rsidR="00640710" w:rsidRPr="00863795">
        <w:rPr>
          <w:rFonts w:asciiTheme="majorHAnsi" w:hAnsiTheme="majorHAnsi" w:cstheme="majorHAnsi"/>
          <w:b w:val="0"/>
          <w:sz w:val="22"/>
          <w:szCs w:val="22"/>
        </w:rPr>
        <w:t>eneral Terms and Conditions</w:t>
      </w:r>
      <w:bookmarkEnd w:id="27"/>
      <w:r w:rsidR="00640710" w:rsidRPr="00863795">
        <w:rPr>
          <w:rFonts w:asciiTheme="majorHAnsi" w:hAnsiTheme="majorHAnsi" w:cstheme="majorHAnsi"/>
          <w:b w:val="0"/>
          <w:sz w:val="22"/>
          <w:szCs w:val="22"/>
        </w:rPr>
        <w:t xml:space="preserve"> </w:t>
      </w:r>
    </w:p>
    <w:p w14:paraId="7F366247" w14:textId="77777777" w:rsidR="00640710" w:rsidRPr="00863795" w:rsidRDefault="00640710" w:rsidP="00A76A85">
      <w:pPr>
        <w:pStyle w:val="ListParagraph"/>
        <w:tabs>
          <w:tab w:val="left" w:pos="270"/>
        </w:tabs>
        <w:ind w:left="0"/>
        <w:jc w:val="both"/>
        <w:rPr>
          <w:rFonts w:asciiTheme="majorHAnsi" w:eastAsiaTheme="minorHAnsi" w:hAnsiTheme="majorHAnsi" w:cstheme="majorHAnsi"/>
          <w:b/>
          <w:sz w:val="22"/>
          <w:szCs w:val="22"/>
        </w:rPr>
      </w:pPr>
    </w:p>
    <w:p w14:paraId="256A8F3D" w14:textId="797ED31D" w:rsidR="00492DF3" w:rsidRPr="00863795" w:rsidRDefault="00492DF3" w:rsidP="00F23686">
      <w:pPr>
        <w:pStyle w:val="Heading2"/>
        <w:numPr>
          <w:ilvl w:val="1"/>
          <w:numId w:val="32"/>
        </w:numPr>
        <w:spacing w:before="0"/>
        <w:rPr>
          <w:rFonts w:asciiTheme="majorHAnsi" w:hAnsiTheme="majorHAnsi" w:cstheme="majorHAnsi"/>
          <w:sz w:val="22"/>
          <w:szCs w:val="22"/>
        </w:rPr>
      </w:pPr>
      <w:r w:rsidRPr="00863795">
        <w:rPr>
          <w:rFonts w:asciiTheme="majorHAnsi" w:eastAsia="Arial" w:hAnsiTheme="majorHAnsi" w:cstheme="majorHAnsi"/>
          <w:sz w:val="22"/>
          <w:szCs w:val="22"/>
        </w:rPr>
        <w:t xml:space="preserve">Any proposal received in response to this solicitation will be reviewed </w:t>
      </w:r>
      <w:r w:rsidRPr="00863795">
        <w:rPr>
          <w:rFonts w:asciiTheme="majorHAnsi" w:eastAsia="Arial" w:hAnsiTheme="majorHAnsi" w:cstheme="majorHAnsi"/>
          <w:b w:val="0"/>
          <w:sz w:val="22"/>
          <w:szCs w:val="22"/>
        </w:rPr>
        <w:t>strictly</w:t>
      </w:r>
      <w:r w:rsidRPr="00863795">
        <w:rPr>
          <w:rFonts w:asciiTheme="majorHAnsi" w:eastAsia="Arial" w:hAnsiTheme="majorHAnsi" w:cstheme="majorHAnsi"/>
          <w:sz w:val="22"/>
          <w:szCs w:val="22"/>
        </w:rPr>
        <w:t xml:space="preserve"> as submitted and in accordance with Section </w:t>
      </w:r>
      <w:r w:rsidR="00E72CC4" w:rsidRPr="00863795">
        <w:rPr>
          <w:rFonts w:asciiTheme="majorHAnsi" w:eastAsia="Arial" w:hAnsiTheme="majorHAnsi" w:cstheme="majorHAnsi"/>
          <w:sz w:val="22"/>
          <w:szCs w:val="22"/>
        </w:rPr>
        <w:t>2.4</w:t>
      </w:r>
      <w:r w:rsidRPr="00863795">
        <w:rPr>
          <w:rFonts w:asciiTheme="majorHAnsi" w:eastAsia="Arial" w:hAnsiTheme="majorHAnsi" w:cstheme="majorHAnsi"/>
          <w:sz w:val="22"/>
          <w:szCs w:val="22"/>
        </w:rPr>
        <w:t>, Evaluation Criteria.</w:t>
      </w:r>
    </w:p>
    <w:p w14:paraId="0405D641" w14:textId="77777777" w:rsidR="00492DF3" w:rsidRPr="00863795" w:rsidRDefault="00492DF3" w:rsidP="00A76A85">
      <w:pPr>
        <w:pStyle w:val="BodyTextIndent2"/>
        <w:tabs>
          <w:tab w:val="clear" w:pos="720"/>
        </w:tabs>
        <w:ind w:left="0"/>
        <w:rPr>
          <w:rFonts w:asciiTheme="majorHAnsi" w:hAnsiTheme="majorHAnsi" w:cstheme="majorHAnsi"/>
          <w:sz w:val="22"/>
          <w:szCs w:val="22"/>
        </w:rPr>
      </w:pPr>
    </w:p>
    <w:p w14:paraId="6EF92CD7" w14:textId="77777777" w:rsidR="00492DF3" w:rsidRPr="00863795" w:rsidRDefault="00492DF3" w:rsidP="00F23686">
      <w:pPr>
        <w:pStyle w:val="Heading2"/>
        <w:numPr>
          <w:ilvl w:val="1"/>
          <w:numId w:val="32"/>
        </w:numPr>
        <w:spacing w:before="0"/>
        <w:rPr>
          <w:rFonts w:asciiTheme="majorHAnsi" w:hAnsiTheme="majorHAnsi" w:cstheme="majorHAnsi"/>
          <w:sz w:val="22"/>
          <w:szCs w:val="22"/>
        </w:rPr>
      </w:pPr>
      <w:r w:rsidRPr="00863795">
        <w:rPr>
          <w:rFonts w:asciiTheme="majorHAnsi" w:eastAsia="Arial" w:hAnsiTheme="majorHAnsi" w:cstheme="majorHAnsi"/>
          <w:sz w:val="22"/>
          <w:szCs w:val="22"/>
        </w:rPr>
        <w:t>EXECUTIVE ORDER 13224 ON TERRORIST FINANCING</w:t>
      </w:r>
    </w:p>
    <w:p w14:paraId="683A1AE8" w14:textId="11760B94" w:rsidR="00492DF3" w:rsidRPr="00863795" w:rsidRDefault="00492DF3" w:rsidP="00A76A85">
      <w:pPr>
        <w:pStyle w:val="BodyTextIndent"/>
        <w:spacing w:after="0"/>
        <w:ind w:left="720"/>
        <w:jc w:val="both"/>
        <w:rPr>
          <w:rFonts w:asciiTheme="majorHAnsi" w:hAnsiTheme="majorHAnsi" w:cstheme="majorHAnsi"/>
          <w:sz w:val="22"/>
          <w:szCs w:val="22"/>
        </w:rPr>
      </w:pPr>
      <w:r w:rsidRPr="00863795">
        <w:rPr>
          <w:rFonts w:asciiTheme="majorHAnsi" w:eastAsia="Arial" w:hAnsiTheme="majorHAnsi" w:cstheme="majorHAnsi"/>
          <w:sz w:val="22"/>
          <w:szCs w:val="22"/>
        </w:rPr>
        <w:t xml:space="preserve">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w:t>
      </w:r>
      <w:proofErr w:type="gramStart"/>
      <w:r w:rsidR="00E72CC4" w:rsidRPr="00863795">
        <w:rPr>
          <w:rFonts w:asciiTheme="majorHAnsi" w:eastAsia="Arial" w:hAnsiTheme="majorHAnsi" w:cstheme="majorHAnsi"/>
          <w:sz w:val="22"/>
          <w:szCs w:val="22"/>
        </w:rPr>
        <w:t xml:space="preserve">they </w:t>
      </w:r>
      <w:r w:rsidRPr="00863795">
        <w:rPr>
          <w:rFonts w:asciiTheme="majorHAnsi" w:eastAsia="Arial" w:hAnsiTheme="majorHAnsi" w:cstheme="majorHAnsi"/>
          <w:sz w:val="22"/>
          <w:szCs w:val="22"/>
        </w:rPr>
        <w:t xml:space="preserve"> </w:t>
      </w:r>
      <w:r w:rsidR="00E72CC4" w:rsidRPr="00863795">
        <w:rPr>
          <w:rFonts w:asciiTheme="majorHAnsi" w:eastAsia="Arial" w:hAnsiTheme="majorHAnsi" w:cstheme="majorHAnsi"/>
          <w:sz w:val="22"/>
          <w:szCs w:val="22"/>
        </w:rPr>
        <w:t>are</w:t>
      </w:r>
      <w:proofErr w:type="gramEnd"/>
      <w:r w:rsidR="00E72CC4" w:rsidRPr="00863795">
        <w:rPr>
          <w:rFonts w:asciiTheme="majorHAnsi" w:eastAsia="Arial" w:hAnsiTheme="majorHAnsi" w:cstheme="majorHAnsi"/>
          <w:sz w:val="22"/>
          <w:szCs w:val="22"/>
        </w:rPr>
        <w:t xml:space="preserve"> </w:t>
      </w:r>
      <w:r w:rsidRPr="00863795">
        <w:rPr>
          <w:rFonts w:asciiTheme="majorHAnsi" w:eastAsia="Arial" w:hAnsiTheme="majorHAnsi" w:cstheme="majorHAnsi"/>
          <w:sz w:val="22"/>
          <w:szCs w:val="22"/>
        </w:rPr>
        <w:t>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18271837" w14:textId="77777777" w:rsidR="00492DF3" w:rsidRPr="00863795" w:rsidRDefault="00492DF3" w:rsidP="00A76A85">
      <w:pPr>
        <w:ind w:left="360" w:hanging="360"/>
        <w:jc w:val="both"/>
        <w:rPr>
          <w:rFonts w:asciiTheme="majorHAnsi" w:hAnsiTheme="majorHAnsi" w:cstheme="majorHAnsi"/>
          <w:sz w:val="22"/>
          <w:szCs w:val="22"/>
        </w:rPr>
      </w:pPr>
    </w:p>
    <w:p w14:paraId="2ED8B8F8"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eastAsia="Arial" w:hAnsiTheme="majorHAnsi" w:cstheme="majorHAnsi"/>
          <w:sz w:val="22"/>
          <w:szCs w:val="22"/>
        </w:rPr>
        <w:t>Firms or individuals that are included on the Excluded Parties List System (</w:t>
      </w:r>
      <w:hyperlink r:id="rId13">
        <w:r w:rsidRPr="00863795">
          <w:rPr>
            <w:rFonts w:asciiTheme="majorHAnsi" w:eastAsia="Arial" w:hAnsiTheme="majorHAnsi" w:cstheme="majorHAnsi"/>
            <w:sz w:val="22"/>
            <w:szCs w:val="22"/>
          </w:rPr>
          <w:t>www.epls.gov</w:t>
        </w:r>
      </w:hyperlink>
      <w:r w:rsidRPr="00863795">
        <w:rPr>
          <w:rFonts w:asciiTheme="majorHAnsi" w:eastAsia="Arial" w:hAnsiTheme="majorHAnsi" w:cstheme="majorHAnsi"/>
          <w:sz w:val="22"/>
          <w:szCs w:val="22"/>
        </w:rPr>
        <w:t>) shall not be eligible for financing and shall not be used to provide any commodities or services contemplated by this RFP.</w:t>
      </w:r>
    </w:p>
    <w:p w14:paraId="4B3CC468" w14:textId="77777777" w:rsidR="00492DF3" w:rsidRPr="00863795" w:rsidRDefault="00492DF3" w:rsidP="00A76A85">
      <w:pPr>
        <w:jc w:val="both"/>
        <w:rPr>
          <w:rFonts w:asciiTheme="majorHAnsi" w:hAnsiTheme="majorHAnsi" w:cstheme="majorHAnsi"/>
          <w:b/>
          <w:sz w:val="22"/>
          <w:szCs w:val="22"/>
        </w:rPr>
      </w:pPr>
    </w:p>
    <w:p w14:paraId="75479A1A"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TERMS AND CONDITIONS</w:t>
      </w:r>
    </w:p>
    <w:p w14:paraId="56EFCCDB" w14:textId="77777777" w:rsidR="00492DF3" w:rsidRPr="00863795" w:rsidRDefault="00492DF3" w:rsidP="00A76A85">
      <w:pPr>
        <w:pStyle w:val="ListParagraph"/>
        <w:ind w:left="0" w:firstLine="720"/>
        <w:jc w:val="both"/>
        <w:rPr>
          <w:rFonts w:asciiTheme="majorHAnsi" w:hAnsiTheme="majorHAnsi" w:cstheme="majorHAnsi"/>
          <w:sz w:val="22"/>
          <w:szCs w:val="22"/>
        </w:rPr>
      </w:pPr>
      <w:r w:rsidRPr="00863795">
        <w:rPr>
          <w:rFonts w:asciiTheme="majorHAnsi" w:hAnsiTheme="majorHAnsi" w:cstheme="majorHAnsi"/>
          <w:sz w:val="22"/>
          <w:szCs w:val="22"/>
        </w:rPr>
        <w:t>Offerors are responsible for review of the terms and conditions described.</w:t>
      </w:r>
    </w:p>
    <w:p w14:paraId="4892DFAD" w14:textId="77777777" w:rsidR="00492DF3" w:rsidRPr="00863795" w:rsidRDefault="00492DF3" w:rsidP="00A76A85">
      <w:pPr>
        <w:jc w:val="both"/>
        <w:rPr>
          <w:rFonts w:asciiTheme="majorHAnsi" w:hAnsiTheme="majorHAnsi" w:cstheme="majorHAnsi"/>
          <w:sz w:val="22"/>
          <w:szCs w:val="22"/>
        </w:rPr>
      </w:pPr>
    </w:p>
    <w:p w14:paraId="459BBBD3"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CONTRACT MECHANISM</w:t>
      </w:r>
    </w:p>
    <w:p w14:paraId="02816E8A" w14:textId="7FD3FAB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FHI 360 is anticipated to award a fixed-price subcontract to the Offeror whose proposal will be evaluated based on the evaluation criteria described previously.</w:t>
      </w:r>
    </w:p>
    <w:p w14:paraId="3A7A524A" w14:textId="77777777" w:rsidR="00492DF3" w:rsidRPr="00863795" w:rsidRDefault="00492DF3" w:rsidP="00A76A85">
      <w:pPr>
        <w:jc w:val="both"/>
        <w:rPr>
          <w:rFonts w:asciiTheme="majorHAnsi" w:hAnsiTheme="majorHAnsi" w:cstheme="majorHAnsi"/>
          <w:sz w:val="22"/>
          <w:szCs w:val="22"/>
        </w:rPr>
      </w:pPr>
    </w:p>
    <w:p w14:paraId="01B3B688"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WITHDRAWALS OF PROPOSALS</w:t>
      </w:r>
    </w:p>
    <w:p w14:paraId="666E3B1F"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Offerors may withdraw proposals by written notice via email received at any time before award. Proposals may be withdrawn in person by a vendor or his/her authorized representative if the representative’s identity is made known and if the representative signs a receipt for the proposal before award.</w:t>
      </w:r>
    </w:p>
    <w:p w14:paraId="2DDF0B8D" w14:textId="77777777" w:rsidR="00492DF3" w:rsidRPr="00863795" w:rsidRDefault="00492DF3" w:rsidP="00A76A85">
      <w:pPr>
        <w:jc w:val="both"/>
        <w:rPr>
          <w:rFonts w:asciiTheme="majorHAnsi" w:hAnsiTheme="majorHAnsi" w:cstheme="majorHAnsi"/>
          <w:sz w:val="22"/>
          <w:szCs w:val="22"/>
        </w:rPr>
      </w:pPr>
    </w:p>
    <w:p w14:paraId="60CAF14B"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RIGHT TO SELECT/REJECT</w:t>
      </w:r>
    </w:p>
    <w:p w14:paraId="6497B89D"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2B924E3B" w14:textId="77777777" w:rsidR="00492DF3" w:rsidRPr="00863795" w:rsidRDefault="00492DF3" w:rsidP="00A76A85">
      <w:pPr>
        <w:jc w:val="both"/>
        <w:rPr>
          <w:rFonts w:asciiTheme="majorHAnsi" w:hAnsiTheme="majorHAnsi" w:cstheme="majorHAnsi"/>
          <w:sz w:val="22"/>
          <w:szCs w:val="22"/>
        </w:rPr>
      </w:pPr>
    </w:p>
    <w:p w14:paraId="26CFF631"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DUE DILIGENCE PROCESS</w:t>
      </w:r>
    </w:p>
    <w:p w14:paraId="13247797"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 xml:space="preserve">Any selected firm will be required to complete a Financial Pre-Award Assessment </w:t>
      </w:r>
      <w:proofErr w:type="gramStart"/>
      <w:r w:rsidRPr="00863795">
        <w:rPr>
          <w:rFonts w:asciiTheme="majorHAnsi" w:hAnsiTheme="majorHAnsi" w:cstheme="majorHAnsi"/>
          <w:sz w:val="22"/>
          <w:szCs w:val="22"/>
        </w:rPr>
        <w:t>in order for</w:t>
      </w:r>
      <w:proofErr w:type="gramEnd"/>
      <w:r w:rsidRPr="00863795">
        <w:rPr>
          <w:rFonts w:asciiTheme="majorHAnsi" w:hAnsiTheme="majorHAnsi" w:cstheme="majorHAnsi"/>
          <w:sz w:val="22"/>
          <w:szCs w:val="22"/>
        </w:rPr>
        <w:t xml:space="preserve"> FHI 360 to ascertain that the organization has the capacity to perform successfully under the terms and conditions of the proposed award. As part of the Pre-Award Assessment process, the firm will also be requested to submit a financial audit report from the previous fiscal year. In addition, payroll records and other financial information may be requested to support budgeted costs.</w:t>
      </w:r>
    </w:p>
    <w:p w14:paraId="790CA1C3" w14:textId="77777777" w:rsidR="00492DF3" w:rsidRPr="00863795" w:rsidRDefault="00492DF3" w:rsidP="00A76A85">
      <w:pPr>
        <w:jc w:val="both"/>
        <w:rPr>
          <w:rFonts w:asciiTheme="majorHAnsi" w:hAnsiTheme="majorHAnsi" w:cstheme="majorHAnsi"/>
          <w:sz w:val="22"/>
          <w:szCs w:val="22"/>
        </w:rPr>
      </w:pPr>
    </w:p>
    <w:p w14:paraId="74A6A1BC"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CLIENT PRIOR APPROVAL</w:t>
      </w:r>
    </w:p>
    <w:p w14:paraId="379798B7"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4DCA8237" w14:textId="77777777" w:rsidR="00492DF3" w:rsidRPr="00863795" w:rsidRDefault="00492DF3" w:rsidP="00A76A85">
      <w:pPr>
        <w:jc w:val="both"/>
        <w:rPr>
          <w:rFonts w:asciiTheme="majorHAnsi" w:hAnsiTheme="majorHAnsi" w:cstheme="majorHAnsi"/>
          <w:sz w:val="22"/>
          <w:szCs w:val="22"/>
        </w:rPr>
      </w:pPr>
    </w:p>
    <w:p w14:paraId="6CF25ABC"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DISCLAIMER</w:t>
      </w:r>
    </w:p>
    <w:p w14:paraId="288FC793"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of a written contract shall obligate FHI 360 in accordance with the terms and conditions contained in such contract.</w:t>
      </w:r>
    </w:p>
    <w:p w14:paraId="2EE80DD2" w14:textId="77777777" w:rsidR="00492DF3" w:rsidRPr="00863795" w:rsidRDefault="00492DF3" w:rsidP="00A76A85">
      <w:pPr>
        <w:jc w:val="both"/>
        <w:rPr>
          <w:rFonts w:asciiTheme="majorHAnsi" w:hAnsiTheme="majorHAnsi" w:cstheme="majorHAnsi"/>
          <w:sz w:val="22"/>
          <w:szCs w:val="22"/>
        </w:rPr>
      </w:pPr>
    </w:p>
    <w:p w14:paraId="17670CB4"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REQUEST FOR PROPOSAL FIRM GUARANTEE</w:t>
      </w:r>
    </w:p>
    <w:p w14:paraId="675F1FF1"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 xml:space="preserve">All information submitted </w:t>
      </w:r>
      <w:proofErr w:type="gramStart"/>
      <w:r w:rsidRPr="00863795">
        <w:rPr>
          <w:rFonts w:asciiTheme="majorHAnsi" w:hAnsiTheme="majorHAnsi" w:cstheme="majorHAnsi"/>
          <w:sz w:val="22"/>
          <w:szCs w:val="22"/>
        </w:rPr>
        <w:t>in connection with</w:t>
      </w:r>
      <w:proofErr w:type="gramEnd"/>
      <w:r w:rsidRPr="00863795">
        <w:rPr>
          <w:rFonts w:asciiTheme="majorHAnsi" w:hAnsiTheme="majorHAnsi" w:cstheme="majorHAnsi"/>
          <w:sz w:val="22"/>
          <w:szCs w:val="22"/>
        </w:rPr>
        <w:t xml:space="preserve">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4759567D" w14:textId="77777777" w:rsidR="00492DF3" w:rsidRPr="00863795" w:rsidRDefault="00492DF3" w:rsidP="00A76A85">
      <w:pPr>
        <w:jc w:val="both"/>
        <w:rPr>
          <w:rFonts w:asciiTheme="majorHAnsi" w:hAnsiTheme="majorHAnsi" w:cstheme="majorHAnsi"/>
          <w:sz w:val="22"/>
          <w:szCs w:val="22"/>
        </w:rPr>
      </w:pPr>
    </w:p>
    <w:p w14:paraId="4957CF81"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OFFER VERIFICATION</w:t>
      </w:r>
    </w:p>
    <w:p w14:paraId="48C05663"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FHI 360 may contact Offerors to confirm contact person, address, bid amount and that the bid was submitted for this solicitation.</w:t>
      </w:r>
    </w:p>
    <w:p w14:paraId="15BEFB98" w14:textId="77777777" w:rsidR="00492DF3" w:rsidRPr="00863795" w:rsidRDefault="00492DF3" w:rsidP="00A76A85">
      <w:pPr>
        <w:jc w:val="both"/>
        <w:rPr>
          <w:rFonts w:asciiTheme="majorHAnsi" w:hAnsiTheme="majorHAnsi" w:cstheme="majorHAnsi"/>
          <w:sz w:val="22"/>
          <w:szCs w:val="22"/>
        </w:rPr>
      </w:pPr>
    </w:p>
    <w:p w14:paraId="5AC6B1B6"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FALSE STATEMENTS IN OFFER</w:t>
      </w:r>
    </w:p>
    <w:p w14:paraId="139C7580"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Offerors must provide full, accurate and complete information as required by this solicitation and its attachments.</w:t>
      </w:r>
    </w:p>
    <w:p w14:paraId="745475EE" w14:textId="77777777" w:rsidR="00492DF3" w:rsidRPr="00863795" w:rsidRDefault="00492DF3" w:rsidP="00A76A85">
      <w:pPr>
        <w:jc w:val="both"/>
        <w:rPr>
          <w:rFonts w:asciiTheme="majorHAnsi" w:hAnsiTheme="majorHAnsi" w:cstheme="majorHAnsi"/>
          <w:sz w:val="22"/>
          <w:szCs w:val="22"/>
        </w:rPr>
      </w:pPr>
    </w:p>
    <w:p w14:paraId="673D21C5" w14:textId="77777777"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eastAsia="Arial" w:hAnsiTheme="majorHAnsi" w:cstheme="majorHAnsi"/>
          <w:sz w:val="22"/>
          <w:szCs w:val="22"/>
        </w:rPr>
        <w:t>CONFLICT OF INTEREST</w:t>
      </w:r>
    </w:p>
    <w:p w14:paraId="2F457B94" w14:textId="77777777"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Offerors must provide disclosure of any past, present or future relationships with any parties associated with the issuance, review or management of this solicitation and anticipated award in or outside of Jordan.</w:t>
      </w:r>
    </w:p>
    <w:p w14:paraId="17A29DA8" w14:textId="77777777" w:rsidR="00492DF3" w:rsidRPr="00863795" w:rsidRDefault="00492DF3" w:rsidP="00A76A85">
      <w:pPr>
        <w:jc w:val="both"/>
        <w:rPr>
          <w:rFonts w:asciiTheme="majorHAnsi" w:hAnsiTheme="majorHAnsi" w:cstheme="majorHAnsi"/>
          <w:sz w:val="22"/>
          <w:szCs w:val="22"/>
        </w:rPr>
      </w:pPr>
    </w:p>
    <w:p w14:paraId="5486F50C" w14:textId="77777777" w:rsidR="00492DF3" w:rsidRPr="00863795" w:rsidRDefault="00492DF3" w:rsidP="00A76A85">
      <w:pPr>
        <w:pStyle w:val="BodyText"/>
        <w:ind w:left="720"/>
        <w:jc w:val="both"/>
        <w:rPr>
          <w:rFonts w:cstheme="majorHAnsi"/>
        </w:rPr>
      </w:pPr>
      <w:r w:rsidRPr="00863795">
        <w:rPr>
          <w:rFonts w:cstheme="majorHAnsi"/>
        </w:rPr>
        <w:t>Failure to provide full and open disclosure may result in FHI 360 having to reevaluate selection of a potential vendor.</w:t>
      </w:r>
    </w:p>
    <w:p w14:paraId="58739DFB" w14:textId="77777777" w:rsidR="00492DF3" w:rsidRPr="00863795" w:rsidRDefault="00492DF3" w:rsidP="00A76A85">
      <w:pPr>
        <w:jc w:val="both"/>
        <w:rPr>
          <w:rFonts w:asciiTheme="majorHAnsi" w:hAnsiTheme="majorHAnsi" w:cstheme="majorHAnsi"/>
          <w:sz w:val="22"/>
          <w:szCs w:val="22"/>
        </w:rPr>
      </w:pPr>
    </w:p>
    <w:p w14:paraId="18112136" w14:textId="6A733E8A" w:rsidR="00733BD9" w:rsidRPr="00863795" w:rsidRDefault="00733BD9" w:rsidP="00F23686">
      <w:pPr>
        <w:pStyle w:val="Heading2"/>
        <w:numPr>
          <w:ilvl w:val="1"/>
          <w:numId w:val="32"/>
        </w:numPr>
        <w:spacing w:before="0"/>
        <w:rPr>
          <w:rFonts w:asciiTheme="majorHAnsi" w:hAnsiTheme="majorHAnsi" w:cstheme="majorHAnsi"/>
          <w:sz w:val="22"/>
          <w:szCs w:val="22"/>
        </w:rPr>
      </w:pPr>
      <w:r w:rsidRPr="00863795">
        <w:rPr>
          <w:rFonts w:asciiTheme="majorHAnsi" w:hAnsiTheme="majorHAnsi" w:cstheme="majorHAnsi"/>
          <w:b w:val="0"/>
          <w:sz w:val="22"/>
          <w:szCs w:val="22"/>
          <w:u w:val="single"/>
        </w:rPr>
        <w:t xml:space="preserve">Work Product Presumptive </w:t>
      </w:r>
      <w:proofErr w:type="spellStart"/>
      <w:r w:rsidRPr="00863795">
        <w:rPr>
          <w:rFonts w:asciiTheme="majorHAnsi" w:hAnsiTheme="majorHAnsi" w:cstheme="majorHAnsi"/>
          <w:b w:val="0"/>
          <w:sz w:val="22"/>
          <w:szCs w:val="22"/>
          <w:u w:val="single"/>
        </w:rPr>
        <w:t>Tanmeyah</w:t>
      </w:r>
      <w:proofErr w:type="spellEnd"/>
      <w:r w:rsidRPr="00863795">
        <w:rPr>
          <w:rFonts w:asciiTheme="majorHAnsi" w:hAnsiTheme="majorHAnsi" w:cstheme="majorHAnsi"/>
          <w:b w:val="0"/>
          <w:sz w:val="22"/>
          <w:szCs w:val="22"/>
          <w:u w:val="single"/>
        </w:rPr>
        <w:t xml:space="preserve"> Property</w:t>
      </w:r>
      <w:r w:rsidRPr="00863795">
        <w:rPr>
          <w:rFonts w:asciiTheme="majorHAnsi" w:hAnsiTheme="majorHAnsi" w:cstheme="majorHAnsi"/>
          <w:b w:val="0"/>
          <w:sz w:val="22"/>
          <w:szCs w:val="22"/>
        </w:rPr>
        <w:t>:</w:t>
      </w:r>
      <w:r w:rsidRPr="00863795">
        <w:rPr>
          <w:rFonts w:asciiTheme="majorHAnsi" w:hAnsiTheme="majorHAnsi" w:cstheme="majorHAnsi"/>
          <w:sz w:val="22"/>
          <w:szCs w:val="22"/>
        </w:rPr>
        <w:t xml:space="preserve">  All writings, books, articles, computer programs, databases, source and object codes, and other material of any nature whatsoever, including trademarks, trade names, and logos, that is subject to copyright protection and reduced to tangible form in whole or in part by Vendor </w:t>
      </w:r>
      <w:proofErr w:type="gramStart"/>
      <w:r w:rsidRPr="00863795">
        <w:rPr>
          <w:rFonts w:asciiTheme="majorHAnsi" w:hAnsiTheme="majorHAnsi" w:cstheme="majorHAnsi"/>
          <w:sz w:val="22"/>
          <w:szCs w:val="22"/>
        </w:rPr>
        <w:t>in the course of</w:t>
      </w:r>
      <w:proofErr w:type="gramEnd"/>
      <w:r w:rsidRPr="00863795">
        <w:rPr>
          <w:rFonts w:asciiTheme="majorHAnsi" w:hAnsiTheme="majorHAnsi" w:cstheme="majorHAnsi"/>
          <w:sz w:val="22"/>
          <w:szCs w:val="22"/>
        </w:rPr>
        <w:t xml:space="preserve"> Vendor’s service to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shall be considered a work made for hire, or otherwise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property.  During this agreement and thereafter, Vendor agrees to take all actions and execute any documents that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may consider necessary to obtain or maintain copyrights, whether during the application for copyright or during the conduct of an interference, infringement, litigation, or other matter. Vendor shall identify all materials in which Vendor intends to exempt from this provision prior to the use or development of such materials.</w:t>
      </w:r>
    </w:p>
    <w:p w14:paraId="6433C10C" w14:textId="77777777" w:rsidR="00733BD9" w:rsidRPr="00863795" w:rsidRDefault="00733BD9" w:rsidP="00A76A85">
      <w:pPr>
        <w:pStyle w:val="List"/>
        <w:ind w:left="0" w:firstLine="0"/>
        <w:jc w:val="both"/>
        <w:rPr>
          <w:rFonts w:asciiTheme="majorHAnsi" w:hAnsiTheme="majorHAnsi" w:cstheme="majorHAnsi"/>
          <w:sz w:val="22"/>
          <w:szCs w:val="22"/>
        </w:rPr>
      </w:pPr>
    </w:p>
    <w:p w14:paraId="3081DE8C" w14:textId="71D377B6" w:rsidR="00733BD9" w:rsidRPr="00863795" w:rsidRDefault="00733BD9" w:rsidP="00F23686">
      <w:pPr>
        <w:pStyle w:val="Heading2"/>
        <w:numPr>
          <w:ilvl w:val="1"/>
          <w:numId w:val="32"/>
        </w:numPr>
        <w:spacing w:before="0"/>
        <w:rPr>
          <w:rFonts w:asciiTheme="majorHAnsi" w:hAnsiTheme="majorHAnsi" w:cstheme="majorHAnsi"/>
          <w:sz w:val="22"/>
          <w:szCs w:val="22"/>
        </w:rPr>
      </w:pPr>
      <w:r w:rsidRPr="00863795">
        <w:rPr>
          <w:rFonts w:asciiTheme="majorHAnsi" w:hAnsiTheme="majorHAnsi" w:cstheme="majorHAnsi"/>
          <w:b w:val="0"/>
          <w:sz w:val="22"/>
          <w:szCs w:val="22"/>
          <w:u w:val="single"/>
        </w:rPr>
        <w:t>Rights in Data</w:t>
      </w:r>
      <w:r w:rsidRPr="00863795">
        <w:rPr>
          <w:rFonts w:asciiTheme="majorHAnsi" w:hAnsiTheme="majorHAnsi" w:cstheme="majorHAnsi"/>
          <w:b w:val="0"/>
          <w:sz w:val="22"/>
          <w:szCs w:val="22"/>
        </w:rPr>
        <w:t>:</w:t>
      </w:r>
      <w:r w:rsidRPr="00863795">
        <w:rPr>
          <w:rFonts w:asciiTheme="majorHAnsi" w:hAnsiTheme="majorHAnsi" w:cstheme="majorHAnsi"/>
          <w:sz w:val="22"/>
          <w:szCs w:val="22"/>
        </w:rPr>
        <w:t xml:space="preserve"> The Vendor understands and agrees that FHI360 may itself and permit others, including government agencies of the United States and other foreign governments, to reproduce through but not limited to the publication, broadcast, translation, creation of other versions, quotations there from, any provided publications and materials, and otherwise utilize this work and material based on this work. The Vendor shall defend, indemnify, and hold harmless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and the US Government and its agencies against all claims, suits, costs, damages, and expenses that may be sustained by reason of any scandalous, libelous, or unlawful matter contained or alleged to be contained in the work, or any infringement or </w:t>
      </w:r>
      <w:r w:rsidRPr="00863795">
        <w:rPr>
          <w:rFonts w:asciiTheme="majorHAnsi" w:hAnsiTheme="majorHAnsi" w:cstheme="majorHAnsi"/>
          <w:sz w:val="22"/>
          <w:szCs w:val="22"/>
        </w:rPr>
        <w:lastRenderedPageBreak/>
        <w:t xml:space="preserve">violation by the work of any copyright or property right; and until such claim or suit has been settled or withdrawn, FHI360 may withhold any sums due the Vendor under this agreement.  Vendor agrees to specifically identify to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and FHI360 </w:t>
      </w:r>
      <w:proofErr w:type="gramStart"/>
      <w:r w:rsidRPr="00863795">
        <w:rPr>
          <w:rFonts w:asciiTheme="majorHAnsi" w:hAnsiTheme="majorHAnsi" w:cstheme="majorHAnsi"/>
          <w:sz w:val="22"/>
          <w:szCs w:val="22"/>
        </w:rPr>
        <w:t>any and all</w:t>
      </w:r>
      <w:proofErr w:type="gramEnd"/>
      <w:r w:rsidRPr="00863795">
        <w:rPr>
          <w:rFonts w:asciiTheme="majorHAnsi" w:hAnsiTheme="majorHAnsi" w:cstheme="majorHAnsi"/>
          <w:sz w:val="22"/>
          <w:szCs w:val="22"/>
        </w:rPr>
        <w:t xml:space="preserve"> computer software licenses (“including shrink-wrap”) as may convey to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 xml:space="preserve"> and FHI360. Vendor agrees that </w:t>
      </w:r>
      <w:proofErr w:type="gramStart"/>
      <w:r w:rsidRPr="00863795">
        <w:rPr>
          <w:rFonts w:asciiTheme="majorHAnsi" w:hAnsiTheme="majorHAnsi" w:cstheme="majorHAnsi"/>
          <w:sz w:val="22"/>
          <w:szCs w:val="22"/>
        </w:rPr>
        <w:t>any and all</w:t>
      </w:r>
      <w:proofErr w:type="gramEnd"/>
      <w:r w:rsidRPr="00863795">
        <w:rPr>
          <w:rFonts w:asciiTheme="majorHAnsi" w:hAnsiTheme="majorHAnsi" w:cstheme="majorHAnsi"/>
          <w:sz w:val="22"/>
          <w:szCs w:val="22"/>
        </w:rPr>
        <w:t xml:space="preserve"> computer software developed in the performance of this order using FHI360 monies shall, unless otherwise agreed, become and remain the property of </w:t>
      </w:r>
      <w:proofErr w:type="spellStart"/>
      <w:r w:rsidRPr="00863795">
        <w:rPr>
          <w:rFonts w:asciiTheme="majorHAnsi" w:hAnsiTheme="majorHAnsi" w:cstheme="majorHAnsi"/>
          <w:sz w:val="22"/>
          <w:szCs w:val="22"/>
        </w:rPr>
        <w:t>Tanmeyah</w:t>
      </w:r>
      <w:proofErr w:type="spellEnd"/>
      <w:r w:rsidRPr="00863795">
        <w:rPr>
          <w:rFonts w:asciiTheme="majorHAnsi" w:hAnsiTheme="majorHAnsi" w:cstheme="majorHAnsi"/>
          <w:sz w:val="22"/>
          <w:szCs w:val="22"/>
        </w:rPr>
        <w:t>.</w:t>
      </w:r>
    </w:p>
    <w:p w14:paraId="02F6D510" w14:textId="51F48E1C" w:rsidR="00733BD9" w:rsidRPr="00863795" w:rsidRDefault="00733BD9" w:rsidP="00A76A85">
      <w:pPr>
        <w:ind w:left="360"/>
        <w:jc w:val="both"/>
        <w:rPr>
          <w:rFonts w:asciiTheme="majorHAnsi" w:eastAsia="Arial" w:hAnsiTheme="majorHAnsi" w:cstheme="majorHAnsi"/>
          <w:sz w:val="22"/>
          <w:szCs w:val="22"/>
        </w:rPr>
      </w:pPr>
    </w:p>
    <w:p w14:paraId="6680911B" w14:textId="700B7790" w:rsidR="00492DF3" w:rsidRPr="00863795" w:rsidRDefault="00492DF3" w:rsidP="00F23686">
      <w:pPr>
        <w:pStyle w:val="Heading2"/>
        <w:numPr>
          <w:ilvl w:val="1"/>
          <w:numId w:val="32"/>
        </w:numPr>
        <w:spacing w:before="0"/>
        <w:rPr>
          <w:rFonts w:asciiTheme="majorHAnsi" w:eastAsia="Arial" w:hAnsiTheme="majorHAnsi" w:cstheme="majorHAnsi"/>
          <w:sz w:val="22"/>
          <w:szCs w:val="22"/>
        </w:rPr>
      </w:pPr>
      <w:r w:rsidRPr="00863795">
        <w:rPr>
          <w:rFonts w:asciiTheme="majorHAnsi" w:hAnsiTheme="majorHAnsi" w:cstheme="majorHAnsi"/>
          <w:sz w:val="22"/>
          <w:szCs w:val="22"/>
        </w:rPr>
        <w:t>RESERVED</w:t>
      </w:r>
      <w:r w:rsidRPr="00863795">
        <w:rPr>
          <w:rFonts w:asciiTheme="majorHAnsi" w:eastAsia="Arial" w:hAnsiTheme="majorHAnsi" w:cstheme="majorHAnsi"/>
          <w:sz w:val="22"/>
          <w:szCs w:val="22"/>
        </w:rPr>
        <w:t xml:space="preserve"> RIGHTS</w:t>
      </w:r>
    </w:p>
    <w:p w14:paraId="6D4B9A5D" w14:textId="025B3072" w:rsidR="00492DF3" w:rsidRPr="00863795" w:rsidRDefault="00492DF3" w:rsidP="00A76A85">
      <w:pPr>
        <w:ind w:left="720"/>
        <w:jc w:val="both"/>
        <w:rPr>
          <w:rFonts w:asciiTheme="majorHAnsi" w:hAnsiTheme="majorHAnsi" w:cstheme="majorHAnsi"/>
          <w:sz w:val="22"/>
          <w:szCs w:val="22"/>
        </w:rPr>
      </w:pPr>
      <w:r w:rsidRPr="00863795">
        <w:rPr>
          <w:rFonts w:asciiTheme="majorHAnsi" w:hAnsiTheme="majorHAnsi" w:cstheme="majorHAnsi"/>
          <w:sz w:val="22"/>
          <w:szCs w:val="22"/>
        </w:rPr>
        <w:t>All RFP responses become the property of FHI 360, and FHI 360 reserves the right in its sole discretio</w:t>
      </w:r>
      <w:r w:rsidR="00640710" w:rsidRPr="00863795">
        <w:rPr>
          <w:rFonts w:asciiTheme="majorHAnsi" w:hAnsiTheme="majorHAnsi" w:cstheme="majorHAnsi"/>
          <w:sz w:val="22"/>
          <w:szCs w:val="22"/>
        </w:rPr>
        <w:t>n</w:t>
      </w:r>
      <w:r w:rsidRPr="00863795">
        <w:rPr>
          <w:rFonts w:asciiTheme="majorHAnsi" w:hAnsiTheme="majorHAnsi" w:cstheme="majorHAnsi"/>
          <w:sz w:val="22"/>
          <w:szCs w:val="22"/>
        </w:rPr>
        <w:t xml:space="preserve"> to:</w:t>
      </w:r>
    </w:p>
    <w:p w14:paraId="086DCEA9" w14:textId="77777777" w:rsidR="00492DF3" w:rsidRPr="00863795" w:rsidRDefault="00492DF3" w:rsidP="00A76A85">
      <w:pPr>
        <w:jc w:val="both"/>
        <w:rPr>
          <w:rFonts w:asciiTheme="majorHAnsi" w:hAnsiTheme="majorHAnsi" w:cstheme="majorHAnsi"/>
          <w:sz w:val="22"/>
          <w:szCs w:val="22"/>
        </w:rPr>
      </w:pPr>
    </w:p>
    <w:p w14:paraId="779DDA05"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To disqualify any offer based on offeror failure to follow solicitation instructions.</w:t>
      </w:r>
    </w:p>
    <w:p w14:paraId="7DC1ED98" w14:textId="152C2AE4"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 xml:space="preserve">FHI 360 reserves the right to waive any deviations by vendors from the requirements of this solicitation that in FHI 360’s opinion </w:t>
      </w:r>
      <w:r w:rsidR="00640710" w:rsidRPr="00863795">
        <w:rPr>
          <w:rFonts w:asciiTheme="majorHAnsi" w:hAnsiTheme="majorHAnsi" w:cstheme="majorHAnsi"/>
          <w:sz w:val="22"/>
          <w:szCs w:val="22"/>
        </w:rPr>
        <w:t>is</w:t>
      </w:r>
      <w:r w:rsidRPr="00863795">
        <w:rPr>
          <w:rFonts w:asciiTheme="majorHAnsi" w:hAnsiTheme="majorHAnsi" w:cstheme="majorHAnsi"/>
          <w:sz w:val="22"/>
          <w:szCs w:val="22"/>
        </w:rPr>
        <w:t xml:space="preserve"> considered not to be material defects requiring rejection or disqualification, or where such a waiver will promote increased competition.</w:t>
      </w:r>
    </w:p>
    <w:p w14:paraId="13C4E31F"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Extend the time for submission of all RFP responses after notification to all vendors.</w:t>
      </w:r>
    </w:p>
    <w:p w14:paraId="0349DC54"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Terminate or modify the RFP process at any time and reissue the RFP to whomever FHI 360 deems appropriate.</w:t>
      </w:r>
    </w:p>
    <w:p w14:paraId="4396419B"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FHI 360 reserves the right to issue an award based on the initial evaluation of offerors without discussion.</w:t>
      </w:r>
    </w:p>
    <w:p w14:paraId="765FAEE6"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FHI 360 reserves the right to award only part of the activities in the solicitation or issue multiple awards based on solicitation activities.</w:t>
      </w:r>
    </w:p>
    <w:p w14:paraId="4FC5AB5C"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FHI 360 will not compensate offerors for preparation of their response to this RFP.</w:t>
      </w:r>
    </w:p>
    <w:p w14:paraId="6D4BC15C"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Issuing this RFP is not a guarantee that FHI 360 will award a subcontract.</w:t>
      </w:r>
    </w:p>
    <w:p w14:paraId="0E45D791" w14:textId="77777777" w:rsidR="00492DF3" w:rsidRPr="00863795" w:rsidRDefault="00492DF3" w:rsidP="00F23686">
      <w:pPr>
        <w:pStyle w:val="ListParagraph"/>
        <w:numPr>
          <w:ilvl w:val="0"/>
          <w:numId w:val="24"/>
        </w:numPr>
        <w:jc w:val="both"/>
        <w:rPr>
          <w:rFonts w:asciiTheme="majorHAnsi" w:hAnsiTheme="majorHAnsi" w:cstheme="majorHAnsi"/>
          <w:sz w:val="22"/>
          <w:szCs w:val="22"/>
        </w:rPr>
      </w:pPr>
      <w:r w:rsidRPr="00863795">
        <w:rPr>
          <w:rFonts w:asciiTheme="majorHAnsi" w:hAnsiTheme="majorHAnsi" w:cstheme="majorHAnsi"/>
          <w:sz w:val="22"/>
          <w:szCs w:val="22"/>
        </w:rPr>
        <w:t>FHI 360 may choose to award a subcontract to more than one offeror for specific parts of the activities in the RFP.</w:t>
      </w:r>
    </w:p>
    <w:p w14:paraId="286B93F1" w14:textId="77777777" w:rsidR="00492DF3" w:rsidRPr="00863795" w:rsidRDefault="00492DF3" w:rsidP="00A76A85">
      <w:pPr>
        <w:jc w:val="both"/>
        <w:rPr>
          <w:rFonts w:asciiTheme="majorHAnsi" w:hAnsiTheme="majorHAnsi" w:cstheme="majorHAnsi"/>
          <w:sz w:val="22"/>
          <w:szCs w:val="22"/>
        </w:rPr>
      </w:pPr>
    </w:p>
    <w:p w14:paraId="5DD545B0" w14:textId="77777777" w:rsidR="00492DF3" w:rsidRPr="00863795" w:rsidRDefault="00492DF3" w:rsidP="00A76A85">
      <w:pPr>
        <w:jc w:val="both"/>
        <w:rPr>
          <w:rFonts w:asciiTheme="majorHAnsi" w:hAnsiTheme="majorHAnsi" w:cstheme="majorHAnsi"/>
          <w:sz w:val="22"/>
          <w:szCs w:val="22"/>
        </w:rPr>
      </w:pPr>
    </w:p>
    <w:p w14:paraId="6AFCCF51" w14:textId="37C41BDD" w:rsidR="00F8127F" w:rsidRPr="00863795" w:rsidRDefault="00F8127F" w:rsidP="00A76A85">
      <w:pPr>
        <w:jc w:val="both"/>
        <w:rPr>
          <w:rFonts w:asciiTheme="majorHAnsi" w:hAnsiTheme="majorHAnsi" w:cstheme="majorHAnsi"/>
          <w:b/>
          <w:sz w:val="22"/>
          <w:szCs w:val="22"/>
        </w:rPr>
      </w:pPr>
      <w:bookmarkStart w:id="28" w:name="_Toc507325202"/>
      <w:bookmarkStart w:id="29" w:name="_Toc507325206"/>
      <w:bookmarkStart w:id="30" w:name="_Toc507325209"/>
      <w:bookmarkStart w:id="31" w:name="_Toc507325210"/>
      <w:bookmarkStart w:id="32" w:name="_Toc507325212"/>
      <w:bookmarkStart w:id="33" w:name="_Toc507325213"/>
      <w:bookmarkStart w:id="34" w:name="_Toc507325214"/>
      <w:bookmarkStart w:id="35" w:name="_Toc507325215"/>
      <w:bookmarkStart w:id="36" w:name="_Toc507325216"/>
      <w:bookmarkStart w:id="37" w:name="_Toc507325217"/>
      <w:bookmarkStart w:id="38" w:name="_Toc507325218"/>
      <w:bookmarkStart w:id="39" w:name="_Toc507325219"/>
      <w:bookmarkStart w:id="40" w:name="_Toc507325220"/>
      <w:bookmarkStart w:id="41" w:name="_Toc507325221"/>
      <w:bookmarkStart w:id="42" w:name="_Toc507325224"/>
      <w:bookmarkStart w:id="43" w:name="_Toc507325225"/>
      <w:bookmarkStart w:id="44" w:name="_Toc507325228"/>
      <w:bookmarkStart w:id="45" w:name="_2s8eyo1"/>
      <w:bookmarkStart w:id="46" w:name="_26in1rg" w:colFirst="0" w:colLast="0"/>
      <w:bookmarkStart w:id="47" w:name="_Toc507325244"/>
      <w:bookmarkStart w:id="48" w:name="_Toc507325245"/>
      <w:bookmarkStart w:id="49" w:name="_1hmsyys" w:colFirst="0" w:colLast="0"/>
      <w:bookmarkStart w:id="50" w:name="_41mghml" w:colFirst="0" w:colLast="0"/>
      <w:bookmarkStart w:id="51" w:name="_2grqrue" w:colFirst="0" w:colLast="0"/>
      <w:bookmarkStart w:id="52" w:name="_vx1227" w:colFirst="0" w:colLast="0"/>
      <w:bookmarkStart w:id="53" w:name="_qsh70q" w:colFirst="0" w:colLast="0"/>
      <w:bookmarkStart w:id="54" w:name="_1pxezwc" w:colFirst="0" w:colLast="0"/>
      <w:bookmarkStart w:id="55" w:name="_49x2ik5" w:colFirst="0" w:colLast="0"/>
      <w:bookmarkStart w:id="56" w:name="_23ckvvd" w:colFirst="0" w:colLast="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F8127F" w:rsidRPr="00863795" w:rsidSect="007877C8">
      <w:head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9CB70" w14:textId="77777777" w:rsidR="00F23686" w:rsidRDefault="00F23686">
      <w:r>
        <w:separator/>
      </w:r>
    </w:p>
  </w:endnote>
  <w:endnote w:type="continuationSeparator" w:id="0">
    <w:p w14:paraId="5F62DEDE" w14:textId="77777777" w:rsidR="00F23686" w:rsidRDefault="00F2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193025"/>
      <w:docPartObj>
        <w:docPartGallery w:val="Page Numbers (Bottom of Page)"/>
        <w:docPartUnique/>
      </w:docPartObj>
    </w:sdtPr>
    <w:sdtEndPr>
      <w:rPr>
        <w:noProof/>
        <w:sz w:val="20"/>
        <w:szCs w:val="20"/>
      </w:rPr>
    </w:sdtEndPr>
    <w:sdtContent>
      <w:p w14:paraId="59ED19BD" w14:textId="785B8586" w:rsidR="008F6D63" w:rsidRPr="008F6D63" w:rsidRDefault="008F6D63">
        <w:pPr>
          <w:pStyle w:val="Footer"/>
          <w:rPr>
            <w:sz w:val="20"/>
            <w:szCs w:val="20"/>
          </w:rPr>
        </w:pPr>
        <w:r w:rsidRPr="008F6D63">
          <w:rPr>
            <w:sz w:val="20"/>
            <w:szCs w:val="20"/>
          </w:rPr>
          <w:fldChar w:fldCharType="begin"/>
        </w:r>
        <w:r w:rsidRPr="008F6D63">
          <w:rPr>
            <w:sz w:val="20"/>
            <w:szCs w:val="20"/>
          </w:rPr>
          <w:instrText xml:space="preserve"> PAGE   \* MERGEFORMAT </w:instrText>
        </w:r>
        <w:r w:rsidRPr="008F6D63">
          <w:rPr>
            <w:sz w:val="20"/>
            <w:szCs w:val="20"/>
          </w:rPr>
          <w:fldChar w:fldCharType="separate"/>
        </w:r>
        <w:r w:rsidR="000265BA">
          <w:rPr>
            <w:noProof/>
            <w:sz w:val="20"/>
            <w:szCs w:val="20"/>
          </w:rPr>
          <w:t>20</w:t>
        </w:r>
        <w:r w:rsidRPr="008F6D63">
          <w:rPr>
            <w:noProof/>
            <w:sz w:val="20"/>
            <w:szCs w:val="20"/>
          </w:rPr>
          <w:fldChar w:fldCharType="end"/>
        </w:r>
      </w:p>
    </w:sdtContent>
  </w:sdt>
  <w:p w14:paraId="568DD5C9" w14:textId="77777777" w:rsidR="00863795" w:rsidRDefault="00863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7F08" w14:textId="77777777" w:rsidR="00863795" w:rsidRPr="001D428B" w:rsidRDefault="00863795" w:rsidP="001A4088">
    <w:pPr>
      <w:pStyle w:val="Footer"/>
      <w:pBdr>
        <w:top w:val="single" w:sz="4" w:space="1" w:color="000000"/>
      </w:pBdr>
      <w:jc w:val="right"/>
      <w:rPr>
        <w:rFonts w:ascii="Arial" w:hAnsi="Arial" w:cs="Arial"/>
        <w:sz w:val="20"/>
        <w:szCs w:val="20"/>
      </w:rPr>
    </w:pP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PAGE </w:instrText>
    </w:r>
    <w:r w:rsidRPr="001D428B">
      <w:rPr>
        <w:rStyle w:val="PageNumber"/>
        <w:rFonts w:ascii="Arial" w:hAnsi="Arial" w:cs="Arial"/>
        <w:sz w:val="20"/>
        <w:szCs w:val="20"/>
      </w:rPr>
      <w:fldChar w:fldCharType="separate"/>
    </w:r>
    <w:r>
      <w:rPr>
        <w:rStyle w:val="PageNumber"/>
        <w:rFonts w:ascii="Arial" w:hAnsi="Arial" w:cs="Arial"/>
        <w:noProof/>
        <w:sz w:val="20"/>
        <w:szCs w:val="20"/>
      </w:rPr>
      <w:t>6</w:t>
    </w:r>
    <w:r w:rsidRPr="001D428B">
      <w:rPr>
        <w:rStyle w:val="PageNumber"/>
        <w:rFonts w:ascii="Arial" w:hAnsi="Arial" w:cs="Arial"/>
        <w:sz w:val="20"/>
        <w:szCs w:val="20"/>
      </w:rPr>
      <w:fldChar w:fldCharType="end"/>
    </w:r>
    <w:r w:rsidRPr="001D428B">
      <w:rPr>
        <w:rStyle w:val="PageNumber"/>
        <w:rFonts w:ascii="Arial" w:hAnsi="Arial" w:cs="Arial"/>
        <w:sz w:val="20"/>
        <w:szCs w:val="20"/>
      </w:rPr>
      <w:t xml:space="preserve"> of </w:t>
    </w: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NUMPAGES </w:instrText>
    </w:r>
    <w:r w:rsidRPr="001D428B">
      <w:rPr>
        <w:rStyle w:val="PageNumber"/>
        <w:rFonts w:ascii="Arial" w:hAnsi="Arial" w:cs="Arial"/>
        <w:sz w:val="20"/>
        <w:szCs w:val="20"/>
      </w:rPr>
      <w:fldChar w:fldCharType="separate"/>
    </w:r>
    <w:r>
      <w:rPr>
        <w:rStyle w:val="PageNumber"/>
        <w:rFonts w:ascii="Arial" w:hAnsi="Arial" w:cs="Arial"/>
        <w:noProof/>
        <w:sz w:val="20"/>
        <w:szCs w:val="20"/>
      </w:rPr>
      <w:t>16</w:t>
    </w:r>
    <w:r w:rsidRPr="001D428B">
      <w:rPr>
        <w:rStyle w:val="PageNumber"/>
        <w:rFonts w:ascii="Arial" w:hAnsi="Arial" w:cs="Arial"/>
        <w:sz w:val="20"/>
        <w:szCs w:val="20"/>
      </w:rPr>
      <w:fldChar w:fldCharType="end"/>
    </w:r>
  </w:p>
  <w:p w14:paraId="34DB02DD" w14:textId="77777777" w:rsidR="00863795" w:rsidRDefault="00863795" w:rsidP="001A4088">
    <w:pPr>
      <w:pStyle w:val="Footer"/>
      <w:jc w:val="center"/>
    </w:pPr>
  </w:p>
  <w:p w14:paraId="4BB1970E" w14:textId="77777777" w:rsidR="00863795" w:rsidRDefault="00863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5478" w14:textId="77777777" w:rsidR="00F23686" w:rsidRDefault="00F23686">
      <w:r>
        <w:separator/>
      </w:r>
    </w:p>
  </w:footnote>
  <w:footnote w:type="continuationSeparator" w:id="0">
    <w:p w14:paraId="0969DBD4" w14:textId="77777777" w:rsidR="00F23686" w:rsidRDefault="00F23686">
      <w:r>
        <w:continuationSeparator/>
      </w:r>
    </w:p>
  </w:footnote>
  <w:footnote w:id="1">
    <w:p w14:paraId="5A4EF248" w14:textId="77777777" w:rsidR="00863795" w:rsidRDefault="00863795" w:rsidP="003236A7">
      <w:pPr>
        <w:pStyle w:val="FootnoteText"/>
      </w:pPr>
      <w:r>
        <w:rPr>
          <w:rStyle w:val="FootnoteReference"/>
        </w:rPr>
        <w:footnoteRef/>
      </w:r>
      <w:r w:rsidRPr="00B02588">
        <w:rPr>
          <w:rFonts w:cs="Arial"/>
          <w:sz w:val="18"/>
          <w:szCs w:val="18"/>
        </w:rPr>
        <w:t xml:space="preserve"> For USAID’s list of developing countries, please see </w:t>
      </w:r>
      <w:hyperlink r:id="rId1" w:history="1">
        <w:r w:rsidRPr="00CC7CB7">
          <w:rPr>
            <w:rStyle w:val="Hyperlink"/>
            <w:rFonts w:cs="Arial"/>
            <w:sz w:val="18"/>
            <w:szCs w:val="18"/>
          </w:rPr>
          <w:t>http://www.usaid.gov/sites/default/files/documents/1876/310maa.pdf</w:t>
        </w:r>
      </w:hyperlink>
    </w:p>
  </w:footnote>
  <w:footnote w:id="2">
    <w:p w14:paraId="058F4FAE" w14:textId="353F629E" w:rsidR="00863795" w:rsidRDefault="00863795" w:rsidP="00BB3869">
      <w:pPr>
        <w:pStyle w:val="FootnoteText"/>
      </w:pPr>
      <w:r>
        <w:rPr>
          <w:rStyle w:val="FootnoteReference"/>
        </w:rPr>
        <w:footnoteRef/>
      </w:r>
      <w:r>
        <w:t xml:space="preserve"> </w:t>
      </w:r>
      <w:r w:rsidRPr="00A76A85">
        <w:rPr>
          <w:rFonts w:asciiTheme="majorHAnsi" w:hAnsiTheme="majorHAnsi" w:cstheme="majorHAnsi"/>
        </w:rPr>
        <w:t>CBJ by-law enclosed as Annexure</w:t>
      </w:r>
      <w:r>
        <w:t xml:space="preserve"> </w:t>
      </w:r>
    </w:p>
  </w:footnote>
  <w:footnote w:id="3">
    <w:p w14:paraId="1D88EE8E" w14:textId="4FA8BD8F" w:rsidR="00863795" w:rsidRDefault="00863795" w:rsidP="0042579A">
      <w:pPr>
        <w:pStyle w:val="ListParagraph"/>
        <w:ind w:left="0"/>
      </w:pPr>
      <w:r>
        <w:rPr>
          <w:rStyle w:val="FootnoteReference"/>
        </w:rPr>
        <w:footnoteRef/>
      </w:r>
      <w:r>
        <w:t xml:space="preserve">  </w:t>
      </w:r>
      <w:r w:rsidRPr="001C6F6E">
        <w:rPr>
          <w:rFonts w:asciiTheme="majorHAnsi" w:hAnsiTheme="majorHAnsi" w:cstheme="majorHAnsi"/>
          <w:sz w:val="18"/>
          <w:szCs w:val="18"/>
        </w:rPr>
        <w:t xml:space="preserve">Vendor should specify annual fee for system maintenance and technical and operational support services to </w:t>
      </w:r>
      <w:proofErr w:type="spellStart"/>
      <w:r w:rsidRPr="001C6F6E">
        <w:rPr>
          <w:rFonts w:asciiTheme="majorHAnsi" w:hAnsiTheme="majorHAnsi" w:cstheme="majorHAnsi"/>
          <w:sz w:val="18"/>
          <w:szCs w:val="18"/>
        </w:rPr>
        <w:t>Tanmeyah</w:t>
      </w:r>
      <w:proofErr w:type="spellEnd"/>
      <w:r w:rsidRPr="001C6F6E">
        <w:rPr>
          <w:rFonts w:asciiTheme="majorHAnsi" w:hAnsiTheme="majorHAnsi" w:cstheme="majorHAnsi"/>
          <w:sz w:val="18"/>
          <w:szCs w:val="18"/>
        </w:rPr>
        <w:t xml:space="preserve"> and MFIs.</w:t>
      </w:r>
    </w:p>
  </w:footnote>
  <w:footnote w:id="4">
    <w:p w14:paraId="16C6BAB9" w14:textId="77777777" w:rsidR="00863795" w:rsidRPr="00972877" w:rsidRDefault="00863795" w:rsidP="003236A7">
      <w:pPr>
        <w:pStyle w:val="FootnoteText"/>
        <w:rPr>
          <w:rFonts w:ascii="Arial" w:hAnsi="Arial" w:cs="Arial"/>
          <w:sz w:val="18"/>
          <w:szCs w:val="18"/>
        </w:rPr>
      </w:pPr>
      <w:r w:rsidRPr="00972877">
        <w:rPr>
          <w:rStyle w:val="FootnoteReference"/>
          <w:rFonts w:ascii="Arial" w:hAnsi="Arial" w:cs="Arial"/>
          <w:sz w:val="18"/>
          <w:szCs w:val="18"/>
        </w:rPr>
        <w:footnoteRef/>
      </w:r>
      <w:r w:rsidRPr="00972877">
        <w:rPr>
          <w:rFonts w:ascii="Arial" w:hAnsi="Arial" w:cs="Arial"/>
          <w:sz w:val="18"/>
          <w:szCs w:val="18"/>
        </w:rPr>
        <w:t xml:space="preserve"> For USAID’s list of developing countries, please see </w:t>
      </w:r>
      <w:hyperlink r:id="rId2" w:history="1">
        <w:r w:rsidRPr="00972877">
          <w:rPr>
            <w:rStyle w:val="Hyperlink"/>
            <w:rFonts w:ascii="Arial" w:hAnsi="Arial" w:cs="Arial"/>
            <w:sz w:val="18"/>
            <w:szCs w:val="18"/>
          </w:rPr>
          <w:t>http://www.usaid.gov/sites/default/files/documents/1876/310maa.pdf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50B7" w14:textId="77777777" w:rsidR="00863795" w:rsidRDefault="00863795">
    <w:pPr>
      <w:pStyle w:val="Header"/>
    </w:pPr>
    <w:r>
      <w:rPr>
        <w:noProof/>
      </w:rPr>
      <mc:AlternateContent>
        <mc:Choice Requires="wps">
          <w:drawing>
            <wp:anchor distT="0" distB="0" distL="114300" distR="114300" simplePos="0" relativeHeight="251661312" behindDoc="0" locked="0" layoutInCell="1" allowOverlap="1" wp14:anchorId="329FB8E0" wp14:editId="348434AE">
              <wp:simplePos x="0" y="0"/>
              <wp:positionH relativeFrom="column">
                <wp:posOffset>0</wp:posOffset>
              </wp:positionH>
              <wp:positionV relativeFrom="paragraph">
                <wp:posOffset>0</wp:posOffset>
              </wp:positionV>
              <wp:extent cx="7407275" cy="673100"/>
              <wp:effectExtent l="0" t="0" r="3175" b="317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342F75" id="_x0000_t202" coordsize="21600,21600" o:spt="202" path="m,l,21600r21600,l21600,xe">
              <v:stroke joinstyle="miter"/>
              <v:path gradientshapeok="t" o:connecttype="rect"/>
            </v:shapetype>
            <v:shape id="WordArt 9" o:spid="_x0000_s1026" type="#_x0000_t202" style="position:absolute;margin-left:0;margin-top:0;width:583.2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DxYmFH5AQAAzgMAAA4AAAAAAAAAAAAAAAAALgIAAGRy&#10;cy9lMm9Eb2MueG1sUEsBAi0AFAAGAAgAAAAhAIlGvYnZAAAABgEAAA8AAAAAAAAAAAAAAAAAUwQA&#10;AGRycy9kb3ducmV2LnhtbFBLBQYAAAAABAAEAPMAAABZBQAAAAA=&#10;" filled="f" stroked="f">
              <o:lock v:ext="edit" text="t" shapetype="t"/>
            </v:shape>
          </w:pict>
        </mc:Fallback>
      </mc:AlternateContent>
    </w:r>
  </w:p>
  <w:p w14:paraId="29DF74C4" w14:textId="77777777" w:rsidR="00863795" w:rsidRDefault="00863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FBD8" w14:textId="77777777" w:rsidR="00863795" w:rsidRDefault="00863795" w:rsidP="001A4088">
    <w:pPr>
      <w:pStyle w:val="Header"/>
      <w:jc w:val="center"/>
    </w:pPr>
    <w:r>
      <w:rPr>
        <w:noProof/>
      </w:rPr>
      <mc:AlternateContent>
        <mc:Choice Requires="wps">
          <w:drawing>
            <wp:anchor distT="0" distB="0" distL="114300" distR="114300" simplePos="0" relativeHeight="251660288" behindDoc="0" locked="0" layoutInCell="1" allowOverlap="1" wp14:anchorId="4EE5BFBE" wp14:editId="5EF9AF44">
              <wp:simplePos x="0" y="0"/>
              <wp:positionH relativeFrom="column">
                <wp:posOffset>0</wp:posOffset>
              </wp:positionH>
              <wp:positionV relativeFrom="paragraph">
                <wp:posOffset>0</wp:posOffset>
              </wp:positionV>
              <wp:extent cx="7407275" cy="673100"/>
              <wp:effectExtent l="0" t="0" r="3175" b="317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079066" id="_x0000_t202" coordsize="21600,21600" o:spt="202" path="m,l,21600r21600,l21600,xe">
              <v:stroke joinstyle="miter"/>
              <v:path gradientshapeok="t" o:connecttype="rect"/>
            </v:shapetype>
            <v:shape id="WordArt 8" o:spid="_x0000_s1026" type="#_x0000_t202" style="position:absolute;margin-left:0;margin-top:0;width:583.2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FjEWjb5AQAAzgMAAA4AAAAAAAAAAAAAAAAALgIAAGRy&#10;cy9lMm9Eb2MueG1sUEsBAi0AFAAGAAgAAAAhAIlGvYnZAAAABgEAAA8AAAAAAAAAAAAAAAAAUwQA&#10;AGRycy9kb3ducmV2LnhtbFBLBQYAAAAABAAEAPMAAABZBQAAAAA=&#10;" filled="f" stroked="f">
              <o:lock v:ext="edit" text="t" shapetype="t"/>
            </v:shape>
          </w:pict>
        </mc:Fallback>
      </mc:AlternateContent>
    </w:r>
    <w:r>
      <w:rPr>
        <w:noProof/>
      </w:rPr>
      <w:drawing>
        <wp:inline distT="0" distB="0" distL="0" distR="0" wp14:anchorId="2BC5BC57" wp14:editId="5BD71A03">
          <wp:extent cx="2286000" cy="478155"/>
          <wp:effectExtent l="19050" t="0" r="0" b="0"/>
          <wp:docPr id="6"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srcRect/>
                  <a:stretch>
                    <a:fillRect/>
                  </a:stretch>
                </pic:blipFill>
                <pic:spPr bwMode="auto">
                  <a:xfrm>
                    <a:off x="0" y="0"/>
                    <a:ext cx="2286000" cy="478155"/>
                  </a:xfrm>
                  <a:prstGeom prst="rect">
                    <a:avLst/>
                  </a:prstGeom>
                  <a:noFill/>
                  <a:ln w="9525">
                    <a:noFill/>
                    <a:miter lim="800000"/>
                    <a:headEnd/>
                    <a:tailEnd/>
                  </a:ln>
                </pic:spPr>
              </pic:pic>
            </a:graphicData>
          </a:graphic>
        </wp:inline>
      </w:drawing>
    </w:r>
  </w:p>
  <w:p w14:paraId="79974FE6" w14:textId="77777777" w:rsidR="00863795" w:rsidRDefault="00863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5EC"/>
    <w:multiLevelType w:val="hybridMultilevel"/>
    <w:tmpl w:val="CAF4A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F395F"/>
    <w:multiLevelType w:val="hybridMultilevel"/>
    <w:tmpl w:val="511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42A3"/>
    <w:multiLevelType w:val="multilevel"/>
    <w:tmpl w:val="52E47FD0"/>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33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138A53DE"/>
    <w:multiLevelType w:val="hybridMultilevel"/>
    <w:tmpl w:val="2C3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252C9"/>
    <w:multiLevelType w:val="multilevel"/>
    <w:tmpl w:val="6E86AC58"/>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E33D2"/>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2AC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03F6"/>
    <w:multiLevelType w:val="multilevel"/>
    <w:tmpl w:val="75C45640"/>
    <w:lvl w:ilvl="0">
      <w:start w:val="1"/>
      <w:numFmt w:val="decimal"/>
      <w:lvlText w:val="%1."/>
      <w:lvlJc w:val="left"/>
      <w:pPr>
        <w:tabs>
          <w:tab w:val="num" w:pos="720"/>
        </w:tabs>
        <w:ind w:left="720" w:hanging="720"/>
      </w:pPr>
      <w:rPr>
        <w:rFonts w:hint="default"/>
        <w:b w:val="0"/>
        <w:i w:val="0"/>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8" w15:restartNumberingAfterBreak="0">
    <w:nsid w:val="1F8B613D"/>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11F22"/>
    <w:multiLevelType w:val="multilevel"/>
    <w:tmpl w:val="CCECF876"/>
    <w:lvl w:ilvl="0">
      <w:start w:val="1"/>
      <w:numFmt w:val="decimal"/>
      <w:lvlText w:val="%1."/>
      <w:lvlJc w:val="left"/>
      <w:pPr>
        <w:tabs>
          <w:tab w:val="num" w:pos="1440"/>
        </w:tabs>
        <w:ind w:left="1440" w:hanging="720"/>
      </w:pPr>
      <w:rPr>
        <w:rFonts w:hint="default"/>
        <w:b w:val="0"/>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lowerLetter"/>
      <w:lvlText w:val="(%4)"/>
      <w:lvlJc w:val="left"/>
      <w:pPr>
        <w:tabs>
          <w:tab w:val="num" w:pos="1224"/>
        </w:tabs>
        <w:ind w:left="1224" w:hanging="504"/>
      </w:pPr>
      <w:rPr>
        <w:rFonts w:hint="default"/>
        <w:b w:val="0"/>
        <w:i w:val="0"/>
        <w:sz w:val="24"/>
        <w:szCs w:val="24"/>
      </w:rPr>
    </w:lvl>
    <w:lvl w:ilvl="4">
      <w:start w:val="1"/>
      <w:numFmt w:val="lowerRoman"/>
      <w:lvlText w:val="(%5)"/>
      <w:lvlJc w:val="left"/>
      <w:pPr>
        <w:tabs>
          <w:tab w:val="num" w:pos="1800"/>
        </w:tabs>
        <w:ind w:left="1800" w:hanging="576"/>
      </w:pPr>
      <w:rPr>
        <w:rFonts w:ascii="Times New Roman" w:hAnsi="Times New Roman" w:cs="Times New Roman" w:hint="default"/>
        <w:b w:val="0"/>
        <w:sz w:val="22"/>
        <w:szCs w:val="22"/>
      </w:rPr>
    </w:lvl>
    <w:lvl w:ilvl="5">
      <w:start w:val="1"/>
      <w:numFmt w:val="upperLetter"/>
      <w:lvlText w:val="(%6)"/>
      <w:lvlJc w:val="left"/>
      <w:pPr>
        <w:tabs>
          <w:tab w:val="num" w:pos="2304"/>
        </w:tabs>
        <w:ind w:left="2304" w:hanging="504"/>
      </w:pPr>
      <w:rPr>
        <w:rFonts w:ascii="Times New Roman" w:hAnsi="Times New Roman" w:cs="Times New Roman" w:hint="default"/>
        <w:i w:val="0"/>
        <w:sz w:val="21"/>
        <w:szCs w:val="21"/>
      </w:rPr>
    </w:lvl>
    <w:lvl w:ilvl="6">
      <w:start w:val="1"/>
      <w:numFmt w:val="lowerRoman"/>
      <w:lvlText w:val="%7."/>
      <w:lvlJc w:val="left"/>
      <w:pPr>
        <w:tabs>
          <w:tab w:val="num" w:pos="2232"/>
        </w:tabs>
        <w:ind w:left="2232" w:hanging="432"/>
      </w:pPr>
      <w:rPr>
        <w:rFonts w:hint="default"/>
      </w:rPr>
    </w:lvl>
    <w:lvl w:ilvl="7">
      <w:start w:val="1"/>
      <w:numFmt w:val="upperLetter"/>
      <w:lvlText w:val="%8."/>
      <w:lvlJc w:val="left"/>
      <w:pPr>
        <w:tabs>
          <w:tab w:val="num" w:pos="2664"/>
        </w:tabs>
        <w:ind w:left="2664" w:hanging="432"/>
      </w:pPr>
      <w:rPr>
        <w:rFonts w:hint="default"/>
        <w:sz w:val="21"/>
      </w:rPr>
    </w:lvl>
    <w:lvl w:ilvl="8">
      <w:start w:val="1"/>
      <w:numFmt w:val="decimal"/>
      <w:lvlText w:val=".%6.%7.%8.%9"/>
      <w:lvlJc w:val="left"/>
      <w:pPr>
        <w:tabs>
          <w:tab w:val="num" w:pos="720"/>
        </w:tabs>
        <w:ind w:left="720" w:firstLine="0"/>
      </w:pPr>
      <w:rPr>
        <w:rFonts w:hint="default"/>
      </w:rPr>
    </w:lvl>
  </w:abstractNum>
  <w:abstractNum w:abstractNumId="10" w15:restartNumberingAfterBreak="0">
    <w:nsid w:val="29A42A9E"/>
    <w:multiLevelType w:val="hybridMultilevel"/>
    <w:tmpl w:val="51FED09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32103C54"/>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125EB1"/>
    <w:multiLevelType w:val="hybridMultilevel"/>
    <w:tmpl w:val="D056173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D60970"/>
    <w:multiLevelType w:val="multilevel"/>
    <w:tmpl w:val="901E3E8E"/>
    <w:lvl w:ilvl="0">
      <w:start w:val="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827BC5"/>
    <w:multiLevelType w:val="hybridMultilevel"/>
    <w:tmpl w:val="EF808B5A"/>
    <w:lvl w:ilvl="0" w:tplc="04090003">
      <w:start w:val="1"/>
      <w:numFmt w:val="bullet"/>
      <w:lvlText w:val="o"/>
      <w:lvlJc w:val="left"/>
      <w:pPr>
        <w:ind w:left="755" w:hanging="360"/>
      </w:pPr>
      <w:rPr>
        <w:rFonts w:ascii="Courier New" w:hAnsi="Courier New" w:cs="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6" w15:restartNumberingAfterBreak="0">
    <w:nsid w:val="56584274"/>
    <w:multiLevelType w:val="hybridMultilevel"/>
    <w:tmpl w:val="A2AE6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474CE"/>
    <w:multiLevelType w:val="multilevel"/>
    <w:tmpl w:val="53A69934"/>
    <w:lvl w:ilvl="0">
      <w:start w:val="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6F2ACF"/>
    <w:multiLevelType w:val="hybridMultilevel"/>
    <w:tmpl w:val="254C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B5B48"/>
    <w:multiLevelType w:val="multilevel"/>
    <w:tmpl w:val="693206A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0724DF2"/>
    <w:multiLevelType w:val="hybridMultilevel"/>
    <w:tmpl w:val="1F7E9676"/>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B5176A"/>
    <w:multiLevelType w:val="hybridMultilevel"/>
    <w:tmpl w:val="C1A6ACD8"/>
    <w:lvl w:ilvl="0" w:tplc="F31072E0">
      <w:start w:val="1"/>
      <w:numFmt w:val="bullet"/>
      <w:pStyle w:val="Tablebulletpointlevel2"/>
      <w:lvlText w:val=""/>
      <w:lvlJc w:val="left"/>
      <w:pPr>
        <w:tabs>
          <w:tab w:val="num" w:pos="644"/>
        </w:tabs>
        <w:ind w:left="624" w:hanging="340"/>
      </w:pPr>
      <w:rPr>
        <w:rFonts w:ascii="Wingdings" w:hAnsi="Wingdings" w:hint="default"/>
        <w:sz w:val="16"/>
        <w:szCs w:val="16"/>
        <w:u w:color="EEECE1" w:themeColor="background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2E771EA"/>
    <w:multiLevelType w:val="hybridMultilevel"/>
    <w:tmpl w:val="C3D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25CFE"/>
    <w:multiLevelType w:val="multilevel"/>
    <w:tmpl w:val="B12A0FEA"/>
    <w:lvl w:ilvl="0">
      <w:start w:val="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691767"/>
    <w:multiLevelType w:val="multilevel"/>
    <w:tmpl w:val="0D50338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DD60356"/>
    <w:multiLevelType w:val="multilevel"/>
    <w:tmpl w:val="44C0CA2A"/>
    <w:lvl w:ilvl="0">
      <w:start w:val="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58531E"/>
    <w:multiLevelType w:val="multilevel"/>
    <w:tmpl w:val="F2C88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E166DD"/>
    <w:multiLevelType w:val="multilevel"/>
    <w:tmpl w:val="D3EC8F62"/>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C813C7"/>
    <w:multiLevelType w:val="multilevel"/>
    <w:tmpl w:val="FF9CB7DE"/>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284E4E"/>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769EB"/>
    <w:multiLevelType w:val="hybridMultilevel"/>
    <w:tmpl w:val="D340F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E1BEE"/>
    <w:multiLevelType w:val="hybridMultilevel"/>
    <w:tmpl w:val="693206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5"/>
  </w:num>
  <w:num w:numId="4">
    <w:abstractNumId w:val="6"/>
  </w:num>
  <w:num w:numId="5">
    <w:abstractNumId w:val="29"/>
  </w:num>
  <w:num w:numId="6">
    <w:abstractNumId w:val="8"/>
  </w:num>
  <w:num w:numId="7">
    <w:abstractNumId w:val="11"/>
  </w:num>
  <w:num w:numId="8">
    <w:abstractNumId w:val="10"/>
  </w:num>
  <w:num w:numId="9">
    <w:abstractNumId w:val="15"/>
  </w:num>
  <w:num w:numId="10">
    <w:abstractNumId w:val="16"/>
  </w:num>
  <w:num w:numId="11">
    <w:abstractNumId w:val="0"/>
  </w:num>
  <w:num w:numId="12">
    <w:abstractNumId w:val="30"/>
  </w:num>
  <w:num w:numId="13">
    <w:abstractNumId w:val="22"/>
  </w:num>
  <w:num w:numId="14">
    <w:abstractNumId w:val="3"/>
  </w:num>
  <w:num w:numId="15">
    <w:abstractNumId w:val="1"/>
  </w:num>
  <w:num w:numId="16">
    <w:abstractNumId w:val="18"/>
  </w:num>
  <w:num w:numId="17">
    <w:abstractNumId w:val="24"/>
  </w:num>
  <w:num w:numId="18">
    <w:abstractNumId w:val="2"/>
  </w:num>
  <w:num w:numId="19">
    <w:abstractNumId w:val="31"/>
  </w:num>
  <w:num w:numId="20">
    <w:abstractNumId w:val="7"/>
  </w:num>
  <w:num w:numId="21">
    <w:abstractNumId w:val="19"/>
  </w:num>
  <w:num w:numId="22">
    <w:abstractNumId w:val="13"/>
  </w:num>
  <w:num w:numId="23">
    <w:abstractNumId w:val="17"/>
  </w:num>
  <w:num w:numId="24">
    <w:abstractNumId w:val="9"/>
  </w:num>
  <w:num w:numId="25">
    <w:abstractNumId w:val="12"/>
    <w:lvlOverride w:ilvl="0"/>
    <w:lvlOverride w:ilvl="1"/>
    <w:lvlOverride w:ilvl="2"/>
    <w:lvlOverride w:ilvl="3"/>
    <w:lvlOverride w:ilvl="4"/>
    <w:lvlOverride w:ilvl="5"/>
    <w:lvlOverride w:ilvl="6"/>
    <w:lvlOverride w:ilvl="7"/>
    <w:lvlOverride w:ilvl="8"/>
  </w:num>
  <w:num w:numId="26">
    <w:abstractNumId w:val="28"/>
  </w:num>
  <w:num w:numId="27">
    <w:abstractNumId w:val="27"/>
  </w:num>
  <w:num w:numId="28">
    <w:abstractNumId w:val="4"/>
  </w:num>
  <w:num w:numId="29">
    <w:abstractNumId w:val="14"/>
  </w:num>
  <w:num w:numId="30">
    <w:abstractNumId w:val="25"/>
  </w:num>
  <w:num w:numId="31">
    <w:abstractNumId w:val="2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B"/>
    <w:rsid w:val="00002FCC"/>
    <w:rsid w:val="000030D6"/>
    <w:rsid w:val="000118DF"/>
    <w:rsid w:val="00012C52"/>
    <w:rsid w:val="00015C2F"/>
    <w:rsid w:val="00021E4C"/>
    <w:rsid w:val="000265BA"/>
    <w:rsid w:val="0003276C"/>
    <w:rsid w:val="00044D4E"/>
    <w:rsid w:val="0005215C"/>
    <w:rsid w:val="0005332F"/>
    <w:rsid w:val="0005602E"/>
    <w:rsid w:val="00080842"/>
    <w:rsid w:val="00081FE3"/>
    <w:rsid w:val="000835EC"/>
    <w:rsid w:val="0009644D"/>
    <w:rsid w:val="000A0A78"/>
    <w:rsid w:val="000A3F7A"/>
    <w:rsid w:val="000B121D"/>
    <w:rsid w:val="000B1520"/>
    <w:rsid w:val="000B1BCE"/>
    <w:rsid w:val="000C0E94"/>
    <w:rsid w:val="000C64FF"/>
    <w:rsid w:val="000C6ED2"/>
    <w:rsid w:val="000D0134"/>
    <w:rsid w:val="000D4663"/>
    <w:rsid w:val="000E2DC2"/>
    <w:rsid w:val="000E716E"/>
    <w:rsid w:val="00101C10"/>
    <w:rsid w:val="00107B8C"/>
    <w:rsid w:val="00112BB5"/>
    <w:rsid w:val="00113933"/>
    <w:rsid w:val="00114266"/>
    <w:rsid w:val="001163CA"/>
    <w:rsid w:val="00130294"/>
    <w:rsid w:val="00130742"/>
    <w:rsid w:val="0013245D"/>
    <w:rsid w:val="001331BF"/>
    <w:rsid w:val="001358A6"/>
    <w:rsid w:val="001422B9"/>
    <w:rsid w:val="001559F7"/>
    <w:rsid w:val="00165089"/>
    <w:rsid w:val="00167384"/>
    <w:rsid w:val="001720B0"/>
    <w:rsid w:val="00175B12"/>
    <w:rsid w:val="00185A34"/>
    <w:rsid w:val="00185D6B"/>
    <w:rsid w:val="00192784"/>
    <w:rsid w:val="001970B6"/>
    <w:rsid w:val="001A1EA8"/>
    <w:rsid w:val="001A27DE"/>
    <w:rsid w:val="001A4088"/>
    <w:rsid w:val="001B602B"/>
    <w:rsid w:val="001B6C29"/>
    <w:rsid w:val="001B79D0"/>
    <w:rsid w:val="001C4142"/>
    <w:rsid w:val="001E21C4"/>
    <w:rsid w:val="001E3E67"/>
    <w:rsid w:val="001E46A7"/>
    <w:rsid w:val="001F75FE"/>
    <w:rsid w:val="002070BB"/>
    <w:rsid w:val="002107D6"/>
    <w:rsid w:val="00213A7F"/>
    <w:rsid w:val="002149AC"/>
    <w:rsid w:val="0024642C"/>
    <w:rsid w:val="00251F59"/>
    <w:rsid w:val="00255630"/>
    <w:rsid w:val="00257AE0"/>
    <w:rsid w:val="00262F35"/>
    <w:rsid w:val="00264054"/>
    <w:rsid w:val="00270F7A"/>
    <w:rsid w:val="00273F49"/>
    <w:rsid w:val="002829CC"/>
    <w:rsid w:val="00282B02"/>
    <w:rsid w:val="002913B1"/>
    <w:rsid w:val="0029381B"/>
    <w:rsid w:val="002A2155"/>
    <w:rsid w:val="002A4BEF"/>
    <w:rsid w:val="002A679B"/>
    <w:rsid w:val="002A784A"/>
    <w:rsid w:val="002D50DE"/>
    <w:rsid w:val="002E6BF3"/>
    <w:rsid w:val="002F277C"/>
    <w:rsid w:val="002F4144"/>
    <w:rsid w:val="00300DB5"/>
    <w:rsid w:val="00303387"/>
    <w:rsid w:val="003107C6"/>
    <w:rsid w:val="00313F6E"/>
    <w:rsid w:val="003174B5"/>
    <w:rsid w:val="003201BC"/>
    <w:rsid w:val="00322A86"/>
    <w:rsid w:val="003236A7"/>
    <w:rsid w:val="003263F2"/>
    <w:rsid w:val="0033174E"/>
    <w:rsid w:val="00332ED2"/>
    <w:rsid w:val="0033426A"/>
    <w:rsid w:val="00334672"/>
    <w:rsid w:val="003349D8"/>
    <w:rsid w:val="00342C9B"/>
    <w:rsid w:val="00350267"/>
    <w:rsid w:val="0035035C"/>
    <w:rsid w:val="00356E5C"/>
    <w:rsid w:val="00366A72"/>
    <w:rsid w:val="00366E49"/>
    <w:rsid w:val="003874C2"/>
    <w:rsid w:val="00392A46"/>
    <w:rsid w:val="00393D08"/>
    <w:rsid w:val="00396059"/>
    <w:rsid w:val="00397252"/>
    <w:rsid w:val="003A4129"/>
    <w:rsid w:val="003A5BBE"/>
    <w:rsid w:val="003C2017"/>
    <w:rsid w:val="003C2A55"/>
    <w:rsid w:val="003C43C6"/>
    <w:rsid w:val="003C55B6"/>
    <w:rsid w:val="003C69AA"/>
    <w:rsid w:val="003D0B17"/>
    <w:rsid w:val="003D10B5"/>
    <w:rsid w:val="003D1B02"/>
    <w:rsid w:val="003D2446"/>
    <w:rsid w:val="003E0E6A"/>
    <w:rsid w:val="003E0FA2"/>
    <w:rsid w:val="003F0B5A"/>
    <w:rsid w:val="004138CC"/>
    <w:rsid w:val="00420DA9"/>
    <w:rsid w:val="00422FF6"/>
    <w:rsid w:val="0042579A"/>
    <w:rsid w:val="00425894"/>
    <w:rsid w:val="0043782B"/>
    <w:rsid w:val="00442548"/>
    <w:rsid w:val="004467A5"/>
    <w:rsid w:val="004537FE"/>
    <w:rsid w:val="00455CFD"/>
    <w:rsid w:val="0046058C"/>
    <w:rsid w:val="00463E04"/>
    <w:rsid w:val="00467CBA"/>
    <w:rsid w:val="004726A9"/>
    <w:rsid w:val="00474208"/>
    <w:rsid w:val="00492DF3"/>
    <w:rsid w:val="00492E9C"/>
    <w:rsid w:val="00493113"/>
    <w:rsid w:val="004951BE"/>
    <w:rsid w:val="00497F9E"/>
    <w:rsid w:val="004B1721"/>
    <w:rsid w:val="004B732D"/>
    <w:rsid w:val="004C1A23"/>
    <w:rsid w:val="004C51D1"/>
    <w:rsid w:val="004E2766"/>
    <w:rsid w:val="004E2A22"/>
    <w:rsid w:val="004F41C6"/>
    <w:rsid w:val="00501C05"/>
    <w:rsid w:val="00507DD6"/>
    <w:rsid w:val="00515290"/>
    <w:rsid w:val="00515DAC"/>
    <w:rsid w:val="00525AD7"/>
    <w:rsid w:val="00532B9A"/>
    <w:rsid w:val="005404F9"/>
    <w:rsid w:val="00550CB2"/>
    <w:rsid w:val="005774BF"/>
    <w:rsid w:val="005A082D"/>
    <w:rsid w:val="005C1F29"/>
    <w:rsid w:val="005E27AB"/>
    <w:rsid w:val="005E4328"/>
    <w:rsid w:val="005E5178"/>
    <w:rsid w:val="005E58A4"/>
    <w:rsid w:val="005E74E7"/>
    <w:rsid w:val="005F5E66"/>
    <w:rsid w:val="006029B6"/>
    <w:rsid w:val="006031B5"/>
    <w:rsid w:val="00611D7C"/>
    <w:rsid w:val="00623035"/>
    <w:rsid w:val="00623CC1"/>
    <w:rsid w:val="00630275"/>
    <w:rsid w:val="00637DEE"/>
    <w:rsid w:val="00640710"/>
    <w:rsid w:val="006410F2"/>
    <w:rsid w:val="00650830"/>
    <w:rsid w:val="00663B27"/>
    <w:rsid w:val="00666A09"/>
    <w:rsid w:val="006677C9"/>
    <w:rsid w:val="00674034"/>
    <w:rsid w:val="006752B0"/>
    <w:rsid w:val="0067599F"/>
    <w:rsid w:val="00676398"/>
    <w:rsid w:val="00676F4A"/>
    <w:rsid w:val="006845DB"/>
    <w:rsid w:val="0069066A"/>
    <w:rsid w:val="0069358E"/>
    <w:rsid w:val="00697131"/>
    <w:rsid w:val="006A25A8"/>
    <w:rsid w:val="006A4EF5"/>
    <w:rsid w:val="006B3C34"/>
    <w:rsid w:val="006C0B51"/>
    <w:rsid w:val="006C25FA"/>
    <w:rsid w:val="006C670B"/>
    <w:rsid w:val="006C7723"/>
    <w:rsid w:val="006E0993"/>
    <w:rsid w:val="006E254D"/>
    <w:rsid w:val="006F1D0A"/>
    <w:rsid w:val="006F4538"/>
    <w:rsid w:val="006F547D"/>
    <w:rsid w:val="006F6B6B"/>
    <w:rsid w:val="006F7082"/>
    <w:rsid w:val="00705A8A"/>
    <w:rsid w:val="0071027A"/>
    <w:rsid w:val="00714643"/>
    <w:rsid w:val="0073252B"/>
    <w:rsid w:val="00733BD9"/>
    <w:rsid w:val="007368EB"/>
    <w:rsid w:val="00742547"/>
    <w:rsid w:val="0074333F"/>
    <w:rsid w:val="007454CE"/>
    <w:rsid w:val="00746664"/>
    <w:rsid w:val="00751115"/>
    <w:rsid w:val="0075240B"/>
    <w:rsid w:val="007564F4"/>
    <w:rsid w:val="00763721"/>
    <w:rsid w:val="00766C0D"/>
    <w:rsid w:val="00777CCD"/>
    <w:rsid w:val="00782FB2"/>
    <w:rsid w:val="007877C8"/>
    <w:rsid w:val="00797183"/>
    <w:rsid w:val="007B364C"/>
    <w:rsid w:val="007B5D24"/>
    <w:rsid w:val="007C5F1E"/>
    <w:rsid w:val="007C61CE"/>
    <w:rsid w:val="007C7601"/>
    <w:rsid w:val="007D43B7"/>
    <w:rsid w:val="007E1F68"/>
    <w:rsid w:val="007E333E"/>
    <w:rsid w:val="007E6F53"/>
    <w:rsid w:val="008022B2"/>
    <w:rsid w:val="00806CA3"/>
    <w:rsid w:val="00807985"/>
    <w:rsid w:val="008154E1"/>
    <w:rsid w:val="00823FB0"/>
    <w:rsid w:val="00830F47"/>
    <w:rsid w:val="00832076"/>
    <w:rsid w:val="008330FF"/>
    <w:rsid w:val="008343AE"/>
    <w:rsid w:val="00836F35"/>
    <w:rsid w:val="0084779E"/>
    <w:rsid w:val="00850EC1"/>
    <w:rsid w:val="0085169E"/>
    <w:rsid w:val="00857126"/>
    <w:rsid w:val="00863174"/>
    <w:rsid w:val="00863795"/>
    <w:rsid w:val="008642CB"/>
    <w:rsid w:val="00864E6E"/>
    <w:rsid w:val="00870FC4"/>
    <w:rsid w:val="008731EE"/>
    <w:rsid w:val="00895BAB"/>
    <w:rsid w:val="00895EA0"/>
    <w:rsid w:val="008A5D31"/>
    <w:rsid w:val="008A743B"/>
    <w:rsid w:val="008B2A74"/>
    <w:rsid w:val="008B2AF7"/>
    <w:rsid w:val="008C6458"/>
    <w:rsid w:val="008D197D"/>
    <w:rsid w:val="008E1561"/>
    <w:rsid w:val="008E2DD5"/>
    <w:rsid w:val="008E561F"/>
    <w:rsid w:val="008F6D63"/>
    <w:rsid w:val="00900DD4"/>
    <w:rsid w:val="00911C27"/>
    <w:rsid w:val="00915C86"/>
    <w:rsid w:val="00943435"/>
    <w:rsid w:val="009567E3"/>
    <w:rsid w:val="009579E9"/>
    <w:rsid w:val="00966A14"/>
    <w:rsid w:val="00966ED7"/>
    <w:rsid w:val="0097135C"/>
    <w:rsid w:val="00972877"/>
    <w:rsid w:val="00973C3A"/>
    <w:rsid w:val="00977527"/>
    <w:rsid w:val="009814A0"/>
    <w:rsid w:val="00984071"/>
    <w:rsid w:val="009866A8"/>
    <w:rsid w:val="0098791B"/>
    <w:rsid w:val="009A1AE1"/>
    <w:rsid w:val="009A6DFE"/>
    <w:rsid w:val="009B3A37"/>
    <w:rsid w:val="009C4D21"/>
    <w:rsid w:val="009C6EA3"/>
    <w:rsid w:val="009D1EED"/>
    <w:rsid w:val="009D78E2"/>
    <w:rsid w:val="009E63E7"/>
    <w:rsid w:val="009F7B10"/>
    <w:rsid w:val="009F7C31"/>
    <w:rsid w:val="00A00E63"/>
    <w:rsid w:val="00A05C89"/>
    <w:rsid w:val="00A12049"/>
    <w:rsid w:val="00A21FE0"/>
    <w:rsid w:val="00A244CD"/>
    <w:rsid w:val="00A24F8C"/>
    <w:rsid w:val="00A379B8"/>
    <w:rsid w:val="00A5616E"/>
    <w:rsid w:val="00A60ED3"/>
    <w:rsid w:val="00A61CF9"/>
    <w:rsid w:val="00A63FDE"/>
    <w:rsid w:val="00A76A85"/>
    <w:rsid w:val="00A81A12"/>
    <w:rsid w:val="00AA6811"/>
    <w:rsid w:val="00AA69F2"/>
    <w:rsid w:val="00AC2443"/>
    <w:rsid w:val="00AC2747"/>
    <w:rsid w:val="00AD0364"/>
    <w:rsid w:val="00AD2F97"/>
    <w:rsid w:val="00AE1107"/>
    <w:rsid w:val="00AE4786"/>
    <w:rsid w:val="00AE7D6D"/>
    <w:rsid w:val="00AF3CCB"/>
    <w:rsid w:val="00B22882"/>
    <w:rsid w:val="00B23739"/>
    <w:rsid w:val="00B2654D"/>
    <w:rsid w:val="00B33E76"/>
    <w:rsid w:val="00B37B70"/>
    <w:rsid w:val="00B408D8"/>
    <w:rsid w:val="00B41F16"/>
    <w:rsid w:val="00B57C51"/>
    <w:rsid w:val="00B6033C"/>
    <w:rsid w:val="00B6771F"/>
    <w:rsid w:val="00B71672"/>
    <w:rsid w:val="00B840E1"/>
    <w:rsid w:val="00B84F9D"/>
    <w:rsid w:val="00B86931"/>
    <w:rsid w:val="00B96A67"/>
    <w:rsid w:val="00BA3FE6"/>
    <w:rsid w:val="00BA5DF9"/>
    <w:rsid w:val="00BB3869"/>
    <w:rsid w:val="00BB6348"/>
    <w:rsid w:val="00BD1607"/>
    <w:rsid w:val="00BD1ABF"/>
    <w:rsid w:val="00BD52CB"/>
    <w:rsid w:val="00BF36EC"/>
    <w:rsid w:val="00BF4310"/>
    <w:rsid w:val="00BF641F"/>
    <w:rsid w:val="00C01E04"/>
    <w:rsid w:val="00C11B48"/>
    <w:rsid w:val="00C166DC"/>
    <w:rsid w:val="00C26361"/>
    <w:rsid w:val="00C27526"/>
    <w:rsid w:val="00C34F0C"/>
    <w:rsid w:val="00C43BCF"/>
    <w:rsid w:val="00C44B02"/>
    <w:rsid w:val="00C44B78"/>
    <w:rsid w:val="00C56B94"/>
    <w:rsid w:val="00C6435E"/>
    <w:rsid w:val="00C7665A"/>
    <w:rsid w:val="00C804A0"/>
    <w:rsid w:val="00C92D1C"/>
    <w:rsid w:val="00C9653C"/>
    <w:rsid w:val="00C97F8B"/>
    <w:rsid w:val="00CA3A4E"/>
    <w:rsid w:val="00CA6DDB"/>
    <w:rsid w:val="00CB3D59"/>
    <w:rsid w:val="00CB4D6C"/>
    <w:rsid w:val="00CC22E9"/>
    <w:rsid w:val="00CC63EF"/>
    <w:rsid w:val="00CD1795"/>
    <w:rsid w:val="00CD3B6D"/>
    <w:rsid w:val="00CD571C"/>
    <w:rsid w:val="00CE006E"/>
    <w:rsid w:val="00CE7BAF"/>
    <w:rsid w:val="00CF0B36"/>
    <w:rsid w:val="00CF2755"/>
    <w:rsid w:val="00CF322F"/>
    <w:rsid w:val="00CF770D"/>
    <w:rsid w:val="00D010AF"/>
    <w:rsid w:val="00D163DA"/>
    <w:rsid w:val="00D27D16"/>
    <w:rsid w:val="00D30159"/>
    <w:rsid w:val="00D32D36"/>
    <w:rsid w:val="00D344BC"/>
    <w:rsid w:val="00D43B48"/>
    <w:rsid w:val="00D46B4E"/>
    <w:rsid w:val="00D57954"/>
    <w:rsid w:val="00D613A8"/>
    <w:rsid w:val="00D614EE"/>
    <w:rsid w:val="00D61BAF"/>
    <w:rsid w:val="00D62237"/>
    <w:rsid w:val="00D6224B"/>
    <w:rsid w:val="00D70BA5"/>
    <w:rsid w:val="00D74048"/>
    <w:rsid w:val="00D757DA"/>
    <w:rsid w:val="00D76C06"/>
    <w:rsid w:val="00D777F6"/>
    <w:rsid w:val="00D77986"/>
    <w:rsid w:val="00D93DC0"/>
    <w:rsid w:val="00D95219"/>
    <w:rsid w:val="00DA1CCB"/>
    <w:rsid w:val="00DA3A58"/>
    <w:rsid w:val="00DA56C6"/>
    <w:rsid w:val="00DA7EEF"/>
    <w:rsid w:val="00DB39AC"/>
    <w:rsid w:val="00DC1761"/>
    <w:rsid w:val="00DD0385"/>
    <w:rsid w:val="00DD65C0"/>
    <w:rsid w:val="00DD67CA"/>
    <w:rsid w:val="00DE1AF3"/>
    <w:rsid w:val="00DE33EF"/>
    <w:rsid w:val="00DF1FE3"/>
    <w:rsid w:val="00DF2A19"/>
    <w:rsid w:val="00DF2D12"/>
    <w:rsid w:val="00DF4D39"/>
    <w:rsid w:val="00E046D2"/>
    <w:rsid w:val="00E12BAA"/>
    <w:rsid w:val="00E14ECF"/>
    <w:rsid w:val="00E37DC8"/>
    <w:rsid w:val="00E4377A"/>
    <w:rsid w:val="00E47F93"/>
    <w:rsid w:val="00E52A33"/>
    <w:rsid w:val="00E5407A"/>
    <w:rsid w:val="00E55C3F"/>
    <w:rsid w:val="00E66E68"/>
    <w:rsid w:val="00E66F69"/>
    <w:rsid w:val="00E72CC4"/>
    <w:rsid w:val="00E74AB1"/>
    <w:rsid w:val="00E7600B"/>
    <w:rsid w:val="00E81910"/>
    <w:rsid w:val="00E86441"/>
    <w:rsid w:val="00E8720D"/>
    <w:rsid w:val="00E92D43"/>
    <w:rsid w:val="00E971DB"/>
    <w:rsid w:val="00E97C3B"/>
    <w:rsid w:val="00EB50BE"/>
    <w:rsid w:val="00EB7A8D"/>
    <w:rsid w:val="00EC4913"/>
    <w:rsid w:val="00ED0145"/>
    <w:rsid w:val="00ED141C"/>
    <w:rsid w:val="00ED3722"/>
    <w:rsid w:val="00EE6812"/>
    <w:rsid w:val="00EF475D"/>
    <w:rsid w:val="00EF5F39"/>
    <w:rsid w:val="00EF7882"/>
    <w:rsid w:val="00F02159"/>
    <w:rsid w:val="00F0490F"/>
    <w:rsid w:val="00F072A2"/>
    <w:rsid w:val="00F07FBA"/>
    <w:rsid w:val="00F16EBF"/>
    <w:rsid w:val="00F20486"/>
    <w:rsid w:val="00F23686"/>
    <w:rsid w:val="00F23A25"/>
    <w:rsid w:val="00F321EB"/>
    <w:rsid w:val="00F35804"/>
    <w:rsid w:val="00F36723"/>
    <w:rsid w:val="00F537AA"/>
    <w:rsid w:val="00F541DB"/>
    <w:rsid w:val="00F62067"/>
    <w:rsid w:val="00F8127F"/>
    <w:rsid w:val="00F84752"/>
    <w:rsid w:val="00F923F8"/>
    <w:rsid w:val="00F926C7"/>
    <w:rsid w:val="00F97282"/>
    <w:rsid w:val="00FA0295"/>
    <w:rsid w:val="00FA0571"/>
    <w:rsid w:val="00FA2725"/>
    <w:rsid w:val="00FA280F"/>
    <w:rsid w:val="00FD0039"/>
    <w:rsid w:val="00FD2A1C"/>
    <w:rsid w:val="00FD3992"/>
    <w:rsid w:val="00FD43C0"/>
    <w:rsid w:val="00FD5181"/>
    <w:rsid w:val="00FD5A03"/>
    <w:rsid w:val="00FF1B1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AAA7"/>
  <w15:docId w15:val="{8F97ECF1-7225-401A-98D7-AE4CD378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2CB"/>
  </w:style>
  <w:style w:type="paragraph" w:styleId="Heading1">
    <w:name w:val="heading 1"/>
    <w:basedOn w:val="Normal"/>
    <w:next w:val="Normal"/>
    <w:link w:val="Heading1Char"/>
    <w:qFormat/>
    <w:rsid w:val="008642CB"/>
    <w:pPr>
      <w:keepNext/>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8642CB"/>
    <w:pPr>
      <w:keepNext/>
      <w:numPr>
        <w:ilvl w:val="1"/>
        <w:numId w:val="20"/>
      </w:numPr>
      <w:spacing w:before="360"/>
      <w:outlineLvl w:val="1"/>
    </w:pPr>
    <w:rPr>
      <w:rFonts w:ascii="Times New Roman" w:eastAsia="Calibri" w:hAnsi="Times New Roman" w:cs="Times New Roman"/>
      <w:b/>
      <w:sz w:val="25"/>
    </w:rPr>
  </w:style>
  <w:style w:type="paragraph" w:styleId="Heading3">
    <w:name w:val="heading 3"/>
    <w:basedOn w:val="Normal"/>
    <w:next w:val="Normal"/>
    <w:link w:val="Heading3Char"/>
    <w:qFormat/>
    <w:rsid w:val="008642CB"/>
    <w:pPr>
      <w:keepNext/>
      <w:numPr>
        <w:ilvl w:val="2"/>
        <w:numId w:val="20"/>
      </w:numPr>
      <w:spacing w:before="240"/>
      <w:outlineLvl w:val="2"/>
    </w:pPr>
    <w:rPr>
      <w:rFonts w:ascii="Times New Roman Bold" w:eastAsia="Calibri" w:hAnsi="Times New Roman Bold" w:cs="Times New Roman"/>
      <w:b/>
      <w:i/>
    </w:rPr>
  </w:style>
  <w:style w:type="paragraph" w:styleId="Heading4">
    <w:name w:val="heading 4"/>
    <w:basedOn w:val="Normal"/>
    <w:link w:val="Heading4Char"/>
    <w:qFormat/>
    <w:rsid w:val="008642CB"/>
    <w:pPr>
      <w:numPr>
        <w:ilvl w:val="3"/>
        <w:numId w:val="20"/>
      </w:numPr>
      <w:spacing w:before="240"/>
      <w:outlineLvl w:val="3"/>
    </w:pPr>
    <w:rPr>
      <w:rFonts w:ascii="Times New Roman" w:eastAsia="Calibri" w:hAnsi="Times New Roman" w:cs="Times New Roman"/>
    </w:rPr>
  </w:style>
  <w:style w:type="paragraph" w:styleId="Heading5">
    <w:name w:val="heading 5"/>
    <w:basedOn w:val="Normal"/>
    <w:link w:val="Heading5Char"/>
    <w:qFormat/>
    <w:rsid w:val="008642CB"/>
    <w:pPr>
      <w:numPr>
        <w:ilvl w:val="4"/>
        <w:numId w:val="20"/>
      </w:numPr>
      <w:spacing w:before="240"/>
      <w:outlineLvl w:val="4"/>
    </w:pPr>
    <w:rPr>
      <w:rFonts w:ascii="Times New Roman" w:eastAsia="Calibri" w:hAnsi="Times New Roman" w:cs="Times New Roman"/>
    </w:rPr>
  </w:style>
  <w:style w:type="paragraph" w:styleId="Heading6">
    <w:name w:val="heading 6"/>
    <w:basedOn w:val="Normal"/>
    <w:next w:val="Normal"/>
    <w:link w:val="Heading6Char"/>
    <w:qFormat/>
    <w:rsid w:val="008642CB"/>
    <w:pPr>
      <w:numPr>
        <w:ilvl w:val="5"/>
        <w:numId w:val="20"/>
      </w:numPr>
      <w:spacing w:before="240"/>
      <w:outlineLvl w:val="5"/>
    </w:pPr>
    <w:rPr>
      <w:rFonts w:ascii="Times New Roman" w:eastAsia="Calibri" w:hAnsi="Times New Roman" w:cs="Times New Roman"/>
    </w:rPr>
  </w:style>
  <w:style w:type="paragraph" w:styleId="Heading7">
    <w:name w:val="heading 7"/>
    <w:basedOn w:val="Normal"/>
    <w:next w:val="Normal"/>
    <w:link w:val="Heading7Char"/>
    <w:qFormat/>
    <w:rsid w:val="008642CB"/>
    <w:pPr>
      <w:numPr>
        <w:ilvl w:val="6"/>
        <w:numId w:val="20"/>
      </w:numPr>
      <w:spacing w:before="240" w:after="60"/>
      <w:outlineLvl w:val="6"/>
    </w:pPr>
    <w:rPr>
      <w:rFonts w:ascii="Arial" w:eastAsia="Calibri" w:hAnsi="Arial" w:cs="Times New Roman"/>
      <w:sz w:val="20"/>
      <w:szCs w:val="22"/>
    </w:rPr>
  </w:style>
  <w:style w:type="paragraph" w:styleId="Heading8">
    <w:name w:val="heading 8"/>
    <w:basedOn w:val="Normal"/>
    <w:next w:val="Normal"/>
    <w:link w:val="Heading8Char"/>
    <w:qFormat/>
    <w:rsid w:val="008642CB"/>
    <w:pPr>
      <w:numPr>
        <w:ilvl w:val="7"/>
        <w:numId w:val="20"/>
      </w:numPr>
      <w:spacing w:before="240" w:after="60"/>
      <w:outlineLvl w:val="7"/>
    </w:pPr>
    <w:rPr>
      <w:rFonts w:ascii="Times New Roman" w:eastAsia="Calibri" w:hAnsi="Times New Roman" w:cs="Times New Roman"/>
      <w:i/>
      <w:iCs/>
    </w:rPr>
  </w:style>
  <w:style w:type="paragraph" w:styleId="Heading9">
    <w:name w:val="heading 9"/>
    <w:basedOn w:val="Normal"/>
    <w:next w:val="Normal"/>
    <w:link w:val="Heading9Char"/>
    <w:qFormat/>
    <w:rsid w:val="008642CB"/>
    <w:pPr>
      <w:numPr>
        <w:ilvl w:val="8"/>
        <w:numId w:val="20"/>
      </w:num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2CB"/>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8642CB"/>
    <w:rPr>
      <w:rFonts w:ascii="Times New Roman" w:eastAsia="Calibri" w:hAnsi="Times New Roman" w:cs="Times New Roman"/>
      <w:b/>
      <w:sz w:val="25"/>
    </w:rPr>
  </w:style>
  <w:style w:type="character" w:customStyle="1" w:styleId="Heading3Char">
    <w:name w:val="Heading 3 Char"/>
    <w:basedOn w:val="DefaultParagraphFont"/>
    <w:link w:val="Heading3"/>
    <w:rsid w:val="008642CB"/>
    <w:rPr>
      <w:rFonts w:ascii="Times New Roman Bold" w:eastAsia="Calibri" w:hAnsi="Times New Roman Bold" w:cs="Times New Roman"/>
      <w:b/>
      <w:i/>
    </w:rPr>
  </w:style>
  <w:style w:type="character" w:customStyle="1" w:styleId="Heading4Char">
    <w:name w:val="Heading 4 Char"/>
    <w:basedOn w:val="DefaultParagraphFont"/>
    <w:link w:val="Heading4"/>
    <w:rsid w:val="008642CB"/>
    <w:rPr>
      <w:rFonts w:ascii="Times New Roman" w:eastAsia="Calibri" w:hAnsi="Times New Roman" w:cs="Times New Roman"/>
    </w:rPr>
  </w:style>
  <w:style w:type="character" w:customStyle="1" w:styleId="Heading5Char">
    <w:name w:val="Heading 5 Char"/>
    <w:basedOn w:val="DefaultParagraphFont"/>
    <w:link w:val="Heading5"/>
    <w:rsid w:val="008642CB"/>
    <w:rPr>
      <w:rFonts w:ascii="Times New Roman" w:eastAsia="Calibri" w:hAnsi="Times New Roman" w:cs="Times New Roman"/>
    </w:rPr>
  </w:style>
  <w:style w:type="character" w:customStyle="1" w:styleId="Heading6Char">
    <w:name w:val="Heading 6 Char"/>
    <w:basedOn w:val="DefaultParagraphFont"/>
    <w:link w:val="Heading6"/>
    <w:rsid w:val="008642CB"/>
    <w:rPr>
      <w:rFonts w:ascii="Times New Roman" w:eastAsia="Calibri" w:hAnsi="Times New Roman" w:cs="Times New Roman"/>
    </w:rPr>
  </w:style>
  <w:style w:type="character" w:customStyle="1" w:styleId="Heading7Char">
    <w:name w:val="Heading 7 Char"/>
    <w:basedOn w:val="DefaultParagraphFont"/>
    <w:link w:val="Heading7"/>
    <w:rsid w:val="008642CB"/>
    <w:rPr>
      <w:rFonts w:ascii="Arial" w:eastAsia="Calibri" w:hAnsi="Arial" w:cs="Times New Roman"/>
      <w:sz w:val="20"/>
      <w:szCs w:val="22"/>
    </w:rPr>
  </w:style>
  <w:style w:type="character" w:customStyle="1" w:styleId="Heading8Char">
    <w:name w:val="Heading 8 Char"/>
    <w:basedOn w:val="DefaultParagraphFont"/>
    <w:link w:val="Heading8"/>
    <w:rsid w:val="008642CB"/>
    <w:rPr>
      <w:rFonts w:ascii="Times New Roman" w:eastAsia="Calibri" w:hAnsi="Times New Roman" w:cs="Times New Roman"/>
      <w:i/>
      <w:iCs/>
    </w:rPr>
  </w:style>
  <w:style w:type="character" w:customStyle="1" w:styleId="Heading9Char">
    <w:name w:val="Heading 9 Char"/>
    <w:basedOn w:val="DefaultParagraphFont"/>
    <w:link w:val="Heading9"/>
    <w:rsid w:val="008642CB"/>
    <w:rPr>
      <w:rFonts w:ascii="Arial" w:eastAsia="Calibri" w:hAnsi="Arial" w:cs="Arial"/>
      <w:sz w:val="22"/>
      <w:szCs w:val="22"/>
    </w:rPr>
  </w:style>
  <w:style w:type="paragraph" w:styleId="Header">
    <w:name w:val="header"/>
    <w:basedOn w:val="Normal"/>
    <w:link w:val="HeaderChar"/>
    <w:uiPriority w:val="99"/>
    <w:unhideWhenUsed/>
    <w:rsid w:val="008642CB"/>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8642CB"/>
    <w:rPr>
      <w:rFonts w:ascii="Cambria" w:eastAsia="Cambria" w:hAnsi="Cambria" w:cs="Times New Roman"/>
    </w:rPr>
  </w:style>
  <w:style w:type="paragraph" w:styleId="Footer">
    <w:name w:val="footer"/>
    <w:basedOn w:val="Normal"/>
    <w:link w:val="FooterChar"/>
    <w:uiPriority w:val="99"/>
    <w:unhideWhenUsed/>
    <w:rsid w:val="008642CB"/>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8642CB"/>
    <w:rPr>
      <w:rFonts w:ascii="Cambria" w:eastAsia="Cambria" w:hAnsi="Cambria" w:cs="Times New Roman"/>
    </w:rPr>
  </w:style>
  <w:style w:type="paragraph" w:customStyle="1" w:styleId="BasicParagraph">
    <w:name w:val="[Basic Paragraph]"/>
    <w:basedOn w:val="Normal"/>
    <w:uiPriority w:val="99"/>
    <w:rsid w:val="008642C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Hyperlink">
    <w:name w:val="Hyperlink"/>
    <w:basedOn w:val="DefaultParagraphFont"/>
    <w:uiPriority w:val="99"/>
    <w:rsid w:val="008642CB"/>
    <w:rPr>
      <w:color w:val="0000FF"/>
      <w:u w:val="single"/>
    </w:rPr>
  </w:style>
  <w:style w:type="paragraph" w:styleId="ListParagraph">
    <w:name w:val="List Paragraph"/>
    <w:aliases w:val="Proposal Heading 1.1,Bullets,Primus H 3,Dot pt,F5 List Paragraph,List Paragraph Char Char Char,Indicator Text,Numbered Para 1,Bullet 1,Bullet Points,List Paragraph2,MAIN CONTENT,Normal numbered,List Paragraph1,Colorful List - Accent 11,3"/>
    <w:basedOn w:val="Normal"/>
    <w:link w:val="ListParagraphChar"/>
    <w:uiPriority w:val="34"/>
    <w:qFormat/>
    <w:rsid w:val="008642CB"/>
    <w:pPr>
      <w:ind w:left="720"/>
      <w:contextualSpacing/>
    </w:pPr>
    <w:rPr>
      <w:rFonts w:ascii="Cambria" w:eastAsia="Cambria" w:hAnsi="Cambria" w:cs="Times New Roman"/>
    </w:rPr>
  </w:style>
  <w:style w:type="paragraph" w:styleId="BalloonText">
    <w:name w:val="Balloon Text"/>
    <w:basedOn w:val="Normal"/>
    <w:link w:val="BalloonTextChar"/>
    <w:uiPriority w:val="99"/>
    <w:rsid w:val="008642CB"/>
    <w:rPr>
      <w:rFonts w:ascii="Tahoma" w:eastAsia="Cambria" w:hAnsi="Tahoma" w:cs="Tahoma"/>
      <w:sz w:val="16"/>
      <w:szCs w:val="16"/>
    </w:rPr>
  </w:style>
  <w:style w:type="character" w:customStyle="1" w:styleId="BalloonTextChar">
    <w:name w:val="Balloon Text Char"/>
    <w:basedOn w:val="DefaultParagraphFont"/>
    <w:link w:val="BalloonText"/>
    <w:uiPriority w:val="99"/>
    <w:rsid w:val="008642CB"/>
    <w:rPr>
      <w:rFonts w:ascii="Tahoma" w:eastAsia="Cambria" w:hAnsi="Tahoma" w:cs="Tahoma"/>
      <w:sz w:val="16"/>
      <w:szCs w:val="16"/>
    </w:rPr>
  </w:style>
  <w:style w:type="paragraph" w:styleId="BodyTextIndent2">
    <w:name w:val="Body Text Indent 2"/>
    <w:basedOn w:val="Normal"/>
    <w:link w:val="BodyTextIndent2Char"/>
    <w:rsid w:val="008642CB"/>
    <w:pPr>
      <w:widowControl w:val="0"/>
      <w:tabs>
        <w:tab w:val="left" w:pos="-1440"/>
        <w:tab w:val="left" w:pos="-720"/>
        <w:tab w:val="left" w:pos="0"/>
        <w:tab w:val="left" w:pos="720"/>
        <w:tab w:val="left" w:pos="4969"/>
        <w:tab w:val="left" w:pos="5040"/>
        <w:tab w:val="left" w:pos="5760"/>
        <w:tab w:val="left" w:pos="6480"/>
        <w:tab w:val="left" w:pos="7200"/>
        <w:tab w:val="left" w:pos="7920"/>
        <w:tab w:val="left" w:pos="8640"/>
        <w:tab w:val="left" w:pos="9360"/>
      </w:tabs>
      <w:ind w:left="720"/>
      <w:jc w:val="both"/>
    </w:pPr>
    <w:rPr>
      <w:rFonts w:ascii="Arial" w:eastAsia="Times New Roman" w:hAnsi="Arial" w:cs="Times New Roman"/>
      <w:snapToGrid w:val="0"/>
      <w:sz w:val="20"/>
      <w:szCs w:val="20"/>
    </w:rPr>
  </w:style>
  <w:style w:type="character" w:customStyle="1" w:styleId="BodyTextIndent2Char">
    <w:name w:val="Body Text Indent 2 Char"/>
    <w:basedOn w:val="DefaultParagraphFont"/>
    <w:link w:val="BodyTextIndent2"/>
    <w:rsid w:val="008642CB"/>
    <w:rPr>
      <w:rFonts w:ascii="Arial" w:eastAsia="Times New Roman" w:hAnsi="Arial" w:cs="Times New Roman"/>
      <w:snapToGrid w:val="0"/>
      <w:sz w:val="20"/>
      <w:szCs w:val="20"/>
    </w:rPr>
  </w:style>
  <w:style w:type="table" w:styleId="TableGrid">
    <w:name w:val="Table Grid"/>
    <w:basedOn w:val="TableNormal"/>
    <w:uiPriority w:val="39"/>
    <w:rsid w:val="008642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642CB"/>
    <w:rPr>
      <w:sz w:val="16"/>
      <w:szCs w:val="16"/>
    </w:rPr>
  </w:style>
  <w:style w:type="paragraph" w:styleId="CommentText">
    <w:name w:val="annotation text"/>
    <w:basedOn w:val="Normal"/>
    <w:link w:val="CommentTextChar"/>
    <w:uiPriority w:val="99"/>
    <w:rsid w:val="008642CB"/>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8642CB"/>
    <w:rPr>
      <w:rFonts w:ascii="Cambria" w:eastAsia="Cambria" w:hAnsi="Cambria" w:cs="Times New Roman"/>
      <w:sz w:val="20"/>
      <w:szCs w:val="20"/>
    </w:rPr>
  </w:style>
  <w:style w:type="paragraph" w:styleId="CommentSubject">
    <w:name w:val="annotation subject"/>
    <w:basedOn w:val="CommentText"/>
    <w:next w:val="CommentText"/>
    <w:link w:val="CommentSubjectChar"/>
    <w:rsid w:val="008642CB"/>
    <w:rPr>
      <w:b/>
      <w:bCs/>
    </w:rPr>
  </w:style>
  <w:style w:type="character" w:customStyle="1" w:styleId="CommentSubjectChar">
    <w:name w:val="Comment Subject Char"/>
    <w:basedOn w:val="CommentTextChar"/>
    <w:link w:val="CommentSubject"/>
    <w:rsid w:val="008642CB"/>
    <w:rPr>
      <w:rFonts w:ascii="Cambria" w:eastAsia="Cambria" w:hAnsi="Cambria" w:cs="Times New Roman"/>
      <w:b/>
      <w:bCs/>
      <w:sz w:val="20"/>
      <w:szCs w:val="20"/>
    </w:rPr>
  </w:style>
  <w:style w:type="character" w:styleId="FollowedHyperlink">
    <w:name w:val="FollowedHyperlink"/>
    <w:basedOn w:val="DefaultParagraphFont"/>
    <w:rsid w:val="008642CB"/>
    <w:rPr>
      <w:color w:val="800080" w:themeColor="followedHyperlink"/>
      <w:u w:val="single"/>
    </w:rPr>
  </w:style>
  <w:style w:type="character" w:customStyle="1" w:styleId="StyleTimesNewRoman12pt">
    <w:name w:val="Style Times New Roman 12 pt"/>
    <w:rsid w:val="008642CB"/>
    <w:rPr>
      <w:rFonts w:ascii="Arial" w:hAnsi="Arial"/>
      <w:sz w:val="24"/>
    </w:rPr>
  </w:style>
  <w:style w:type="paragraph" w:styleId="NoSpacing">
    <w:name w:val="No Spacing"/>
    <w:link w:val="NoSpacingChar"/>
    <w:uiPriority w:val="1"/>
    <w:qFormat/>
    <w:rsid w:val="008642CB"/>
    <w:rPr>
      <w:rFonts w:ascii="Arial" w:eastAsia="Calibri" w:hAnsi="Arial" w:cs="Arial"/>
    </w:rPr>
  </w:style>
  <w:style w:type="paragraph" w:styleId="NormalWeb">
    <w:name w:val="Normal (Web)"/>
    <w:basedOn w:val="Normal"/>
    <w:uiPriority w:val="99"/>
    <w:unhideWhenUsed/>
    <w:rsid w:val="008642C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8642CB"/>
  </w:style>
  <w:style w:type="paragraph" w:customStyle="1" w:styleId="Default">
    <w:name w:val="Default"/>
    <w:rsid w:val="008642CB"/>
    <w:pPr>
      <w:autoSpaceDE w:val="0"/>
      <w:autoSpaceDN w:val="0"/>
      <w:adjustRightInd w:val="0"/>
    </w:pPr>
    <w:rPr>
      <w:rFonts w:ascii="Calibri" w:hAnsi="Calibri" w:cs="Calibri"/>
      <w:color w:val="000000"/>
    </w:rPr>
  </w:style>
  <w:style w:type="character" w:customStyle="1" w:styleId="ListParagraphChar">
    <w:name w:val="List Paragraph Char"/>
    <w:aliases w:val="Proposal Heading 1.1 Char,Bullets Char,Primus H 3 Char,Dot pt Char,F5 List Paragraph Char,List Paragraph Char Char Char Char,Indicator Text Char,Numbered Para 1 Char,Bullet 1 Char,Bullet Points Char,List Paragraph2 Char,3 Char"/>
    <w:link w:val="ListParagraph"/>
    <w:uiPriority w:val="34"/>
    <w:locked/>
    <w:rsid w:val="008642CB"/>
    <w:rPr>
      <w:rFonts w:ascii="Cambria" w:eastAsia="Cambria" w:hAnsi="Cambria" w:cs="Times New Roman"/>
    </w:rPr>
  </w:style>
  <w:style w:type="paragraph" w:customStyle="1" w:styleId="Tablebulletpointlevel2">
    <w:name w:val="Table: bulletpoint level 2"/>
    <w:basedOn w:val="Normal"/>
    <w:rsid w:val="00F16EBF"/>
    <w:pPr>
      <w:widowControl w:val="0"/>
      <w:numPr>
        <w:numId w:val="2"/>
      </w:numPr>
      <w:tabs>
        <w:tab w:val="clear" w:pos="644"/>
      </w:tabs>
      <w:spacing w:after="40"/>
      <w:ind w:left="226" w:hanging="113"/>
    </w:pPr>
    <w:rPr>
      <w:rFonts w:ascii="Arial" w:eastAsia="Times New Roman" w:hAnsi="Arial" w:cs="Arial"/>
      <w:sz w:val="18"/>
      <w:szCs w:val="18"/>
      <w:lang w:val="en-GB" w:eastAsia="de-DE"/>
    </w:rPr>
  </w:style>
  <w:style w:type="paragraph" w:styleId="Revision">
    <w:name w:val="Revision"/>
    <w:hidden/>
    <w:uiPriority w:val="99"/>
    <w:semiHidden/>
    <w:rsid w:val="00CD3B6D"/>
  </w:style>
  <w:style w:type="paragraph" w:styleId="FootnoteText">
    <w:name w:val="footnote text"/>
    <w:basedOn w:val="Normal"/>
    <w:link w:val="FootnoteTextChar"/>
    <w:uiPriority w:val="99"/>
    <w:semiHidden/>
    <w:unhideWhenUsed/>
    <w:rsid w:val="00270F7A"/>
    <w:rPr>
      <w:sz w:val="20"/>
      <w:szCs w:val="20"/>
    </w:rPr>
  </w:style>
  <w:style w:type="character" w:customStyle="1" w:styleId="FootnoteTextChar">
    <w:name w:val="Footnote Text Char"/>
    <w:basedOn w:val="DefaultParagraphFont"/>
    <w:link w:val="FootnoteText"/>
    <w:uiPriority w:val="99"/>
    <w:semiHidden/>
    <w:rsid w:val="00270F7A"/>
    <w:rPr>
      <w:sz w:val="20"/>
      <w:szCs w:val="20"/>
    </w:rPr>
  </w:style>
  <w:style w:type="character" w:styleId="FootnoteReference">
    <w:name w:val="footnote reference"/>
    <w:basedOn w:val="DefaultParagraphFont"/>
    <w:uiPriority w:val="99"/>
    <w:semiHidden/>
    <w:unhideWhenUsed/>
    <w:rsid w:val="00270F7A"/>
    <w:rPr>
      <w:vertAlign w:val="superscript"/>
    </w:rPr>
  </w:style>
  <w:style w:type="paragraph" w:styleId="BodyTextIndent">
    <w:name w:val="Body Text Indent"/>
    <w:basedOn w:val="Normal"/>
    <w:link w:val="BodyTextIndentChar"/>
    <w:uiPriority w:val="99"/>
    <w:semiHidden/>
    <w:unhideWhenUsed/>
    <w:rsid w:val="00B71672"/>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71672"/>
    <w:rPr>
      <w:rFonts w:eastAsiaTheme="minorEastAsia"/>
    </w:rPr>
  </w:style>
  <w:style w:type="paragraph" w:styleId="List">
    <w:name w:val="List"/>
    <w:basedOn w:val="Normal"/>
    <w:uiPriority w:val="99"/>
    <w:semiHidden/>
    <w:unhideWhenUsed/>
    <w:rsid w:val="00733BD9"/>
    <w:pPr>
      <w:ind w:left="360" w:hanging="36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33BD9"/>
    <w:rPr>
      <w:rFonts w:asciiTheme="majorHAnsi" w:hAnsiTheme="majorHAnsi"/>
      <w:sz w:val="22"/>
      <w:szCs w:val="22"/>
    </w:rPr>
  </w:style>
  <w:style w:type="character" w:customStyle="1" w:styleId="BodyTextChar">
    <w:name w:val="Body Text Char"/>
    <w:basedOn w:val="DefaultParagraphFont"/>
    <w:link w:val="BodyText"/>
    <w:uiPriority w:val="99"/>
    <w:rsid w:val="00733BD9"/>
    <w:rPr>
      <w:rFonts w:asciiTheme="majorHAnsi" w:hAnsiTheme="majorHAnsi"/>
      <w:sz w:val="22"/>
      <w:szCs w:val="22"/>
    </w:rPr>
  </w:style>
  <w:style w:type="paragraph" w:styleId="TOCHeading">
    <w:name w:val="TOC Heading"/>
    <w:basedOn w:val="Heading1"/>
    <w:next w:val="Normal"/>
    <w:uiPriority w:val="39"/>
    <w:unhideWhenUsed/>
    <w:qFormat/>
    <w:rsid w:val="002E6BF3"/>
    <w:pPr>
      <w:keepLines/>
      <w:spacing w:before="24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2E6BF3"/>
    <w:pPr>
      <w:spacing w:after="100"/>
    </w:pPr>
  </w:style>
  <w:style w:type="paragraph" w:styleId="TOC3">
    <w:name w:val="toc 3"/>
    <w:basedOn w:val="Normal"/>
    <w:next w:val="Normal"/>
    <w:autoRedefine/>
    <w:uiPriority w:val="39"/>
    <w:unhideWhenUsed/>
    <w:rsid w:val="002E6BF3"/>
    <w:pPr>
      <w:spacing w:after="100"/>
      <w:ind w:left="480"/>
    </w:pPr>
  </w:style>
  <w:style w:type="paragraph" w:styleId="Title">
    <w:name w:val="Title"/>
    <w:basedOn w:val="Normal"/>
    <w:next w:val="Normal"/>
    <w:link w:val="TitleChar"/>
    <w:qFormat/>
    <w:rsid w:val="001E46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46A7"/>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69066A"/>
    <w:pPr>
      <w:spacing w:after="100"/>
      <w:ind w:left="240"/>
    </w:pPr>
  </w:style>
  <w:style w:type="paragraph" w:styleId="BodyText2">
    <w:name w:val="Body Text 2"/>
    <w:basedOn w:val="Normal"/>
    <w:link w:val="BodyText2Char"/>
    <w:rsid w:val="00F8127F"/>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8127F"/>
    <w:rPr>
      <w:rFonts w:ascii="Times New Roman" w:eastAsia="Times New Roman" w:hAnsi="Times New Roman" w:cs="Times New Roman"/>
      <w:szCs w:val="20"/>
    </w:rPr>
  </w:style>
  <w:style w:type="paragraph" w:customStyle="1" w:styleId="Section3-Heading1">
    <w:name w:val="Section 3 - Heading 1"/>
    <w:basedOn w:val="Normal"/>
    <w:rsid w:val="00B37B70"/>
    <w:pPr>
      <w:pBdr>
        <w:bottom w:val="single" w:sz="4" w:space="1" w:color="auto"/>
      </w:pBdr>
      <w:spacing w:before="120" w:after="240"/>
      <w:jc w:val="center"/>
    </w:pPr>
    <w:rPr>
      <w:rFonts w:ascii="Times New Roman" w:eastAsia="Times New Roman" w:hAnsi="Times New Roman" w:cs="Times New Roman"/>
      <w:smallCaps/>
      <w:sz w:val="32"/>
      <w:szCs w:val="20"/>
    </w:rPr>
  </w:style>
  <w:style w:type="numbering" w:customStyle="1" w:styleId="NoList1">
    <w:name w:val="No List1"/>
    <w:next w:val="NoList"/>
    <w:uiPriority w:val="99"/>
    <w:semiHidden/>
    <w:unhideWhenUsed/>
    <w:rsid w:val="00D95219"/>
  </w:style>
  <w:style w:type="paragraph" w:styleId="Subtitle">
    <w:name w:val="Subtitle"/>
    <w:basedOn w:val="Normal"/>
    <w:next w:val="Normal"/>
    <w:link w:val="SubtitleChar"/>
    <w:rsid w:val="00D95219"/>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95219"/>
    <w:rPr>
      <w:rFonts w:ascii="Georgia" w:eastAsia="Georgia" w:hAnsi="Georgia" w:cs="Georgia"/>
      <w:i/>
      <w:color w:val="666666"/>
      <w:sz w:val="48"/>
      <w:szCs w:val="48"/>
    </w:rPr>
  </w:style>
  <w:style w:type="table" w:customStyle="1" w:styleId="TableGrid1">
    <w:name w:val="Table Grid1"/>
    <w:basedOn w:val="TableNormal"/>
    <w:next w:val="TableGrid"/>
    <w:uiPriority w:val="39"/>
    <w:rsid w:val="00D95219"/>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D95219"/>
    <w:pPr>
      <w:pBdr>
        <w:top w:val="nil"/>
        <w:left w:val="nil"/>
        <w:bottom w:val="nil"/>
        <w:right w:val="nil"/>
        <w:between w:val="nil"/>
      </w:pBdr>
      <w:spacing w:after="200"/>
    </w:pPr>
    <w:rPr>
      <w:rFonts w:ascii="Calibri" w:eastAsia="Calibri" w:hAnsi="Calibri" w:cs="Calibri"/>
      <w:i/>
      <w:iCs/>
      <w:color w:val="1F497D"/>
      <w:sz w:val="18"/>
      <w:szCs w:val="18"/>
    </w:rPr>
  </w:style>
  <w:style w:type="paragraph" w:styleId="TOC4">
    <w:name w:val="toc 4"/>
    <w:basedOn w:val="Normal"/>
    <w:next w:val="Normal"/>
    <w:autoRedefine/>
    <w:uiPriority w:val="39"/>
    <w:unhideWhenUsed/>
    <w:rsid w:val="00D95219"/>
    <w:pPr>
      <w:pBdr>
        <w:top w:val="nil"/>
        <w:left w:val="nil"/>
        <w:bottom w:val="nil"/>
        <w:right w:val="nil"/>
        <w:between w:val="nil"/>
      </w:pBdr>
      <w:spacing w:after="100" w:line="259" w:lineRule="auto"/>
      <w:ind w:left="660"/>
    </w:pPr>
    <w:rPr>
      <w:rFonts w:ascii="Calibri" w:eastAsia="Calibri" w:hAnsi="Calibri" w:cs="Calibri"/>
      <w:color w:val="000000"/>
      <w:sz w:val="22"/>
      <w:szCs w:val="22"/>
    </w:rPr>
  </w:style>
  <w:style w:type="paragraph" w:customStyle="1" w:styleId="m5964756327774771556msolistparagraph">
    <w:name w:val="m_5964756327774771556msolistparagraph"/>
    <w:basedOn w:val="Normal"/>
    <w:rsid w:val="00D95219"/>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95219"/>
    <w:rPr>
      <w:color w:val="808080"/>
      <w:shd w:val="clear" w:color="auto" w:fill="E6E6E6"/>
    </w:rPr>
  </w:style>
  <w:style w:type="character" w:customStyle="1" w:styleId="NoSpacingChar">
    <w:name w:val="No Spacing Char"/>
    <w:link w:val="NoSpacing"/>
    <w:uiPriority w:val="1"/>
    <w:rsid w:val="00D95219"/>
    <w:rPr>
      <w:rFonts w:ascii="Arial" w:eastAsia="Calibri" w:hAnsi="Arial" w:cs="Arial"/>
    </w:rPr>
  </w:style>
  <w:style w:type="character" w:styleId="Strong">
    <w:name w:val="Strong"/>
    <w:basedOn w:val="DefaultParagraphFont"/>
    <w:uiPriority w:val="22"/>
    <w:qFormat/>
    <w:rsid w:val="00D95219"/>
    <w:rPr>
      <w:b/>
      <w:bCs/>
    </w:rPr>
  </w:style>
  <w:style w:type="character" w:styleId="UnresolvedMention">
    <w:name w:val="Unresolved Mention"/>
    <w:basedOn w:val="DefaultParagraphFont"/>
    <w:uiPriority w:val="99"/>
    <w:semiHidden/>
    <w:unhideWhenUsed/>
    <w:rsid w:val="00E74A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711">
      <w:bodyDiv w:val="1"/>
      <w:marLeft w:val="0"/>
      <w:marRight w:val="0"/>
      <w:marTop w:val="0"/>
      <w:marBottom w:val="0"/>
      <w:divBdr>
        <w:top w:val="none" w:sz="0" w:space="0" w:color="auto"/>
        <w:left w:val="none" w:sz="0" w:space="0" w:color="auto"/>
        <w:bottom w:val="none" w:sz="0" w:space="0" w:color="auto"/>
        <w:right w:val="none" w:sz="0" w:space="0" w:color="auto"/>
      </w:divBdr>
    </w:div>
    <w:div w:id="876435157">
      <w:bodyDiv w:val="1"/>
      <w:marLeft w:val="0"/>
      <w:marRight w:val="0"/>
      <w:marTop w:val="0"/>
      <w:marBottom w:val="0"/>
      <w:divBdr>
        <w:top w:val="none" w:sz="0" w:space="0" w:color="auto"/>
        <w:left w:val="none" w:sz="0" w:space="0" w:color="auto"/>
        <w:bottom w:val="none" w:sz="0" w:space="0" w:color="auto"/>
        <w:right w:val="none" w:sz="0" w:space="0" w:color="auto"/>
      </w:divBdr>
    </w:div>
    <w:div w:id="1004287220">
      <w:bodyDiv w:val="1"/>
      <w:marLeft w:val="0"/>
      <w:marRight w:val="0"/>
      <w:marTop w:val="0"/>
      <w:marBottom w:val="0"/>
      <w:divBdr>
        <w:top w:val="none" w:sz="0" w:space="0" w:color="auto"/>
        <w:left w:val="none" w:sz="0" w:space="0" w:color="auto"/>
        <w:bottom w:val="none" w:sz="0" w:space="0" w:color="auto"/>
        <w:right w:val="none" w:sz="0" w:space="0" w:color="auto"/>
      </w:divBdr>
    </w:div>
    <w:div w:id="1267541232">
      <w:bodyDiv w:val="1"/>
      <w:marLeft w:val="0"/>
      <w:marRight w:val="0"/>
      <w:marTop w:val="0"/>
      <w:marBottom w:val="0"/>
      <w:divBdr>
        <w:top w:val="none" w:sz="0" w:space="0" w:color="auto"/>
        <w:left w:val="none" w:sz="0" w:space="0" w:color="auto"/>
        <w:bottom w:val="none" w:sz="0" w:space="0" w:color="auto"/>
        <w:right w:val="none" w:sz="0" w:space="0" w:color="auto"/>
      </w:divBdr>
    </w:div>
    <w:div w:id="140078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prals.state.gov/web920/perd-diem.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P@jordanl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said.gov/sites/default/files/documents/1876/310maa.pdf" TargetMode="External"/><Relationship Id="rId1" Type="http://schemas.openxmlformats.org/officeDocument/2006/relationships/hyperlink" Target="http://www.usaid.gov/sites/default/files/documents/1876/310ma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3024A-00E3-4C78-A318-5A628D0E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Karam Shabsough</cp:lastModifiedBy>
  <cp:revision>2</cp:revision>
  <cp:lastPrinted>2015-10-25T14:29:00Z</cp:lastPrinted>
  <dcterms:created xsi:type="dcterms:W3CDTF">2018-02-28T11:46:00Z</dcterms:created>
  <dcterms:modified xsi:type="dcterms:W3CDTF">2018-02-28T11:46:00Z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